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420F0B13" w:rsidR="00AB5B5F" w:rsidRPr="00AB5B5F" w:rsidRDefault="00FF1942" w:rsidP="00AB5B5F">
      <w:pPr>
        <w:spacing w:after="240"/>
        <w:ind w:right="-1"/>
        <w:rPr>
          <w:rFonts w:ascii="Proxima Nova Light" w:eastAsiaTheme="minorHAnsi" w:hAnsi="Proxima Nova Light" w:cs="Open Sans"/>
          <w:szCs w:val="18"/>
        </w:rPr>
      </w:pPr>
      <w:r>
        <w:rPr>
          <w:rFonts w:ascii="Proxima Nova Light" w:hAnsi="Proxima Nova Light"/>
        </w:rPr>
        <w:t>Salon « </w:t>
      </w:r>
      <w:proofErr w:type="spellStart"/>
      <w:r w:rsidR="00F90402">
        <w:rPr>
          <w:rFonts w:ascii="Proxima Nova Light" w:hAnsi="Proxima Nova Light"/>
        </w:rPr>
        <w:t>Schweissen</w:t>
      </w:r>
      <w:proofErr w:type="spellEnd"/>
      <w:r>
        <w:rPr>
          <w:rFonts w:ascii="Proxima Nova Light" w:hAnsi="Proxima Nova Light"/>
        </w:rPr>
        <w:t xml:space="preserve"> &amp; </w:t>
      </w:r>
      <w:proofErr w:type="spellStart"/>
      <w:r w:rsidR="00F90402">
        <w:rPr>
          <w:rFonts w:ascii="Proxima Nova Light" w:hAnsi="Proxima Nova Light"/>
        </w:rPr>
        <w:t>Schneiden</w:t>
      </w:r>
      <w:proofErr w:type="spellEnd"/>
      <w:r>
        <w:rPr>
          <w:rFonts w:ascii="Proxima Nova Light" w:hAnsi="Proxima Nova Light"/>
        </w:rPr>
        <w:t> » : du 11 au 15 septembre 2023 à Essen</w:t>
      </w:r>
    </w:p>
    <w:p w14:paraId="77F294F3" w14:textId="329C99F8" w:rsidR="00FF1942" w:rsidRDefault="00B12DC6" w:rsidP="00B12DC6">
      <w:pPr>
        <w:rPr>
          <w:rFonts w:ascii="Proxima Nova" w:eastAsia="Calibri" w:hAnsi="Proxima Nova" w:cs="Open Sans"/>
          <w:sz w:val="32"/>
          <w:szCs w:val="32"/>
        </w:rPr>
      </w:pPr>
      <w:r>
        <w:rPr>
          <w:rFonts w:ascii="Proxima Nova" w:hAnsi="Proxima Nova"/>
          <w:sz w:val="32"/>
        </w:rPr>
        <w:t xml:space="preserve">Lorch </w:t>
      </w:r>
      <w:proofErr w:type="spellStart"/>
      <w:r>
        <w:rPr>
          <w:rFonts w:ascii="Proxima Nova" w:hAnsi="Proxima Nova"/>
          <w:sz w:val="32"/>
        </w:rPr>
        <w:t>Schweißtechnik</w:t>
      </w:r>
      <w:proofErr w:type="spellEnd"/>
      <w:r>
        <w:rPr>
          <w:rFonts w:ascii="Proxima Nova" w:hAnsi="Proxima Nova"/>
          <w:sz w:val="32"/>
        </w:rPr>
        <w:t xml:space="preserve"> présente le soudage de demain </w:t>
      </w:r>
    </w:p>
    <w:p w14:paraId="49557134" w14:textId="1EFE9241" w:rsidR="00B12DC6" w:rsidRPr="00C737F8" w:rsidRDefault="00B12DC6" w:rsidP="00B12DC6">
      <w:pPr>
        <w:rPr>
          <w:rFonts w:ascii="Open Sans" w:eastAsia="Calibri" w:hAnsi="Open Sans" w:cs="Open Sans"/>
          <w:sz w:val="20"/>
        </w:rPr>
      </w:pPr>
      <w:r>
        <w:rPr>
          <w:rFonts w:ascii="Open Sans" w:hAnsi="Open Sans"/>
          <w:i/>
          <w:sz w:val="20"/>
        </w:rPr>
        <w:t xml:space="preserve">Technologie de pointe sur 433 m² : Lorch </w:t>
      </w:r>
      <w:proofErr w:type="spellStart"/>
      <w:r>
        <w:rPr>
          <w:rFonts w:ascii="Open Sans" w:hAnsi="Open Sans"/>
          <w:i/>
          <w:sz w:val="20"/>
        </w:rPr>
        <w:t>Schweißtechnik</w:t>
      </w:r>
      <w:proofErr w:type="spellEnd"/>
      <w:r>
        <w:rPr>
          <w:rFonts w:ascii="Open Sans" w:hAnsi="Open Sans"/>
          <w:i/>
          <w:sz w:val="20"/>
        </w:rPr>
        <w:t xml:space="preserve"> pose de nouveaux jalons au salon-phare mondial « </w:t>
      </w:r>
      <w:proofErr w:type="spellStart"/>
      <w:r w:rsidR="00F90402">
        <w:rPr>
          <w:rFonts w:ascii="Open Sans" w:hAnsi="Open Sans"/>
          <w:i/>
          <w:sz w:val="20"/>
        </w:rPr>
        <w:t>Schweissen</w:t>
      </w:r>
      <w:proofErr w:type="spellEnd"/>
      <w:r>
        <w:rPr>
          <w:rFonts w:ascii="Open Sans" w:hAnsi="Open Sans"/>
          <w:i/>
          <w:sz w:val="20"/>
        </w:rPr>
        <w:t xml:space="preserve"> &amp; </w:t>
      </w:r>
      <w:proofErr w:type="spellStart"/>
      <w:r w:rsidR="00F90402">
        <w:rPr>
          <w:rFonts w:ascii="Open Sans" w:hAnsi="Open Sans"/>
          <w:i/>
          <w:sz w:val="20"/>
        </w:rPr>
        <w:t>Schneiden</w:t>
      </w:r>
      <w:proofErr w:type="spellEnd"/>
      <w:r>
        <w:rPr>
          <w:rFonts w:ascii="Open Sans" w:hAnsi="Open Sans"/>
          <w:i/>
          <w:sz w:val="20"/>
        </w:rPr>
        <w:t> » 2023 à Essen. Qu’il s’agisse d’une toute nouvelle plateforme d’onduleurs MIG-MAG pour le soudage industriel, de solutions d’automatisation innovantes avec des cobots de soudage ou de solutions optimales dédiées à la sécurité au travail et à la protection de la santé : sur le stand de Lorch, les visiteurs trouveront tout le matériel indispensable afin de rendre le soudage encore plus rapide, plus efficace et plus confortable à l’avenir</w:t>
      </w:r>
      <w:r>
        <w:rPr>
          <w:rFonts w:ascii="Open Sans" w:hAnsi="Open Sans"/>
          <w:sz w:val="20"/>
        </w:rPr>
        <w:t xml:space="preserve">. </w:t>
      </w:r>
    </w:p>
    <w:p w14:paraId="0A8B9439" w14:textId="16CD38C8" w:rsidR="0020608F" w:rsidRPr="0048158B" w:rsidRDefault="00C737F8" w:rsidP="00B12DC6">
      <w:pPr>
        <w:rPr>
          <w:rFonts w:ascii="Open Sans" w:eastAsia="Calibri" w:hAnsi="Open Sans" w:cs="Open Sans"/>
          <w:b/>
          <w:bCs/>
          <w:sz w:val="20"/>
        </w:rPr>
      </w:pPr>
      <w:r>
        <w:rPr>
          <w:rFonts w:ascii="Open Sans" w:hAnsi="Open Sans"/>
          <w:b/>
          <w:sz w:val="20"/>
        </w:rPr>
        <w:t>Soudage MIG-MAG au plus haut niveau</w:t>
      </w:r>
    </w:p>
    <w:p w14:paraId="75D70973" w14:textId="0B2FF571" w:rsidR="00B12DC6" w:rsidRPr="00C737F8" w:rsidRDefault="00195795" w:rsidP="00B12DC6">
      <w:pPr>
        <w:rPr>
          <w:rFonts w:ascii="Open Sans" w:eastAsia="Calibri" w:hAnsi="Open Sans" w:cs="Open Sans"/>
          <w:sz w:val="20"/>
        </w:rPr>
      </w:pPr>
      <w:r>
        <w:rPr>
          <w:rFonts w:ascii="Open Sans" w:hAnsi="Open Sans"/>
          <w:sz w:val="20"/>
        </w:rPr>
        <w:t xml:space="preserve">Les postes de soudage de demain devront garantir un accès immédiat aux données de soudage, une mise en réseau ultramoderne, un arc électrique parfait, une utilisation enfantine et une simplicité d’entretien, qui permet de maintenir le poste de soudage au niveau le plus élevé, même </w:t>
      </w:r>
      <w:r w:rsidR="005A2DEB">
        <w:rPr>
          <w:rFonts w:ascii="Open Sans" w:hAnsi="Open Sans"/>
          <w:sz w:val="20"/>
        </w:rPr>
        <w:t xml:space="preserve">pour </w:t>
      </w:r>
      <w:r w:rsidR="005A2DEB" w:rsidRPr="00A17DFB">
        <w:rPr>
          <w:rFonts w:ascii="Open Sans" w:hAnsi="Open Sans"/>
          <w:sz w:val="20"/>
        </w:rPr>
        <w:t>des fabrications intensives</w:t>
      </w:r>
      <w:r>
        <w:rPr>
          <w:rFonts w:ascii="Open Sans" w:hAnsi="Open Sans"/>
          <w:sz w:val="20"/>
        </w:rPr>
        <w:t xml:space="preserve">. Lorch présente la mise en œuvre pratique de ces exigences sous forme d’une nouvelle plateforme d’onduleurs, qui sera présentée en direct sur le stand de Lorch </w:t>
      </w:r>
      <w:proofErr w:type="spellStart"/>
      <w:r>
        <w:rPr>
          <w:rFonts w:ascii="Open Sans" w:hAnsi="Open Sans"/>
          <w:sz w:val="20"/>
        </w:rPr>
        <w:t>Schweißtechnik</w:t>
      </w:r>
      <w:proofErr w:type="spellEnd"/>
      <w:r>
        <w:rPr>
          <w:rFonts w:ascii="Open Sans" w:hAnsi="Open Sans"/>
          <w:sz w:val="20"/>
        </w:rPr>
        <w:t xml:space="preserve"> au salon « </w:t>
      </w:r>
      <w:proofErr w:type="spellStart"/>
      <w:r w:rsidR="00F90402">
        <w:rPr>
          <w:rFonts w:ascii="Open Sans" w:hAnsi="Open Sans"/>
          <w:sz w:val="20"/>
        </w:rPr>
        <w:t>Schweissen</w:t>
      </w:r>
      <w:proofErr w:type="spellEnd"/>
      <w:r>
        <w:rPr>
          <w:rFonts w:ascii="Open Sans" w:hAnsi="Open Sans"/>
          <w:sz w:val="20"/>
        </w:rPr>
        <w:t xml:space="preserve"> &amp; </w:t>
      </w:r>
      <w:proofErr w:type="spellStart"/>
      <w:r w:rsidR="00F90402">
        <w:rPr>
          <w:rFonts w:ascii="Open Sans" w:hAnsi="Open Sans"/>
          <w:sz w:val="20"/>
        </w:rPr>
        <w:t>Schneiden</w:t>
      </w:r>
      <w:proofErr w:type="spellEnd"/>
      <w:r>
        <w:rPr>
          <w:rFonts w:ascii="Open Sans" w:hAnsi="Open Sans"/>
          <w:sz w:val="20"/>
        </w:rPr>
        <w:t> » dans le hall 5.</w:t>
      </w:r>
      <w:r>
        <w:rPr>
          <w:rFonts w:ascii="Segoe UI" w:hAnsi="Segoe UI"/>
          <w:sz w:val="18"/>
        </w:rPr>
        <w:t xml:space="preserve"> </w:t>
      </w:r>
      <w:r>
        <w:rPr>
          <w:rFonts w:ascii="Open Sans" w:hAnsi="Open Sans"/>
          <w:sz w:val="20"/>
        </w:rPr>
        <w:t xml:space="preserve">Grâce à de nombreuses innovations – y compris une nouvelle génération de torches de soudage, qui garantissent une qualité de soudage </w:t>
      </w:r>
      <w:r w:rsidRPr="00A17DFB">
        <w:rPr>
          <w:rFonts w:ascii="Open Sans" w:hAnsi="Open Sans"/>
          <w:sz w:val="20"/>
        </w:rPr>
        <w:t>inégal</w:t>
      </w:r>
      <w:r w:rsidR="005A2DEB" w:rsidRPr="00A17DFB">
        <w:rPr>
          <w:rFonts w:ascii="Open Sans" w:hAnsi="Open Sans"/>
          <w:sz w:val="20"/>
        </w:rPr>
        <w:t>ée</w:t>
      </w:r>
      <w:r>
        <w:rPr>
          <w:rFonts w:ascii="Open Sans" w:hAnsi="Open Sans"/>
          <w:sz w:val="20"/>
        </w:rPr>
        <w:t xml:space="preserve"> grâce à l’adaptation sur mesure au poste – Lorch crée une nouvelle référence pour toutes les tâches de soudage exigeantes. </w:t>
      </w:r>
    </w:p>
    <w:p w14:paraId="46223283" w14:textId="1DFD59AC" w:rsidR="00C737F8" w:rsidRDefault="00C737F8" w:rsidP="00B12DC6">
      <w:pPr>
        <w:rPr>
          <w:rFonts w:ascii="Open Sans" w:eastAsia="Calibri" w:hAnsi="Open Sans" w:cs="Open Sans"/>
          <w:b/>
          <w:bCs/>
          <w:sz w:val="20"/>
        </w:rPr>
      </w:pPr>
      <w:r>
        <w:rPr>
          <w:rFonts w:ascii="Open Sans" w:hAnsi="Open Sans"/>
          <w:b/>
          <w:sz w:val="20"/>
        </w:rPr>
        <w:t>Solutions d’automatisation adaptées sur mesure</w:t>
      </w:r>
    </w:p>
    <w:p w14:paraId="2DDB0295" w14:textId="2107DFD2" w:rsidR="00B12DC6" w:rsidRDefault="00073C24" w:rsidP="00B12DC6">
      <w:pPr>
        <w:rPr>
          <w:rFonts w:ascii="Open Sans" w:eastAsia="Calibri" w:hAnsi="Open Sans" w:cs="Open Sans"/>
          <w:sz w:val="20"/>
        </w:rPr>
      </w:pPr>
      <w:r>
        <w:rPr>
          <w:rFonts w:ascii="Open Sans" w:hAnsi="Open Sans"/>
          <w:sz w:val="20"/>
        </w:rPr>
        <w:t xml:space="preserve">Un autre point fort de la présentation au salon est le thème de l’automatisation, qui joue un rôle central face à l’augmentation des coûts et à la pénurie persistante de main-d’œuvre qualifiée. En tant que pionnier et fournisseur numéro un de solutions </w:t>
      </w:r>
      <w:proofErr w:type="spellStart"/>
      <w:r>
        <w:rPr>
          <w:rFonts w:ascii="Open Sans" w:hAnsi="Open Sans"/>
          <w:sz w:val="20"/>
        </w:rPr>
        <w:t>cobotiques</w:t>
      </w:r>
      <w:proofErr w:type="spellEnd"/>
      <w:r>
        <w:rPr>
          <w:rFonts w:ascii="Open Sans" w:hAnsi="Open Sans"/>
          <w:sz w:val="20"/>
        </w:rPr>
        <w:t xml:space="preserve">, Lorch montre comment les entreprises configurent et personnalisent très facilement leur propre solution </w:t>
      </w:r>
      <w:proofErr w:type="spellStart"/>
      <w:r>
        <w:rPr>
          <w:rFonts w:ascii="Open Sans" w:hAnsi="Open Sans"/>
          <w:sz w:val="20"/>
        </w:rPr>
        <w:t>cobotique</w:t>
      </w:r>
      <w:proofErr w:type="spellEnd"/>
      <w:r>
        <w:rPr>
          <w:rFonts w:ascii="Open Sans" w:hAnsi="Open Sans"/>
          <w:sz w:val="20"/>
        </w:rPr>
        <w:t xml:space="preserve"> avec le système modulaire flexible </w:t>
      </w:r>
      <w:proofErr w:type="spellStart"/>
      <w:r>
        <w:rPr>
          <w:rFonts w:ascii="Open Sans" w:hAnsi="Open Sans"/>
          <w:sz w:val="20"/>
        </w:rPr>
        <w:t>myCobot</w:t>
      </w:r>
      <w:proofErr w:type="spellEnd"/>
      <w:r>
        <w:rPr>
          <w:rFonts w:ascii="Open Sans" w:hAnsi="Open Sans"/>
          <w:sz w:val="20"/>
        </w:rPr>
        <w:t xml:space="preserve">, qui leur permet de résoudre de manière optimale leurs tâches de soudage spécifiques. De plus, d’autres fonctions et caractéristiques pratiques qui </w:t>
      </w:r>
      <w:r>
        <w:rPr>
          <w:rFonts w:ascii="Open Sans" w:hAnsi="Open Sans"/>
          <w:sz w:val="20"/>
        </w:rPr>
        <w:lastRenderedPageBreak/>
        <w:t xml:space="preserve">contribuent à rendre le soudage automatisé encore plus simple seront présentées en direct. </w:t>
      </w:r>
    </w:p>
    <w:p w14:paraId="5B9F8B8E" w14:textId="5C992F15" w:rsidR="00C737F8" w:rsidRPr="0048158B" w:rsidRDefault="00C737F8" w:rsidP="00D72026">
      <w:pPr>
        <w:rPr>
          <w:rFonts w:ascii="Open Sans" w:eastAsia="Calibri" w:hAnsi="Open Sans" w:cs="Open Sans"/>
          <w:b/>
          <w:bCs/>
          <w:sz w:val="20"/>
        </w:rPr>
      </w:pPr>
      <w:r>
        <w:rPr>
          <w:rFonts w:ascii="Open Sans" w:hAnsi="Open Sans"/>
          <w:b/>
          <w:sz w:val="20"/>
        </w:rPr>
        <w:t>Une protection optimale pour l’utilisateur</w:t>
      </w:r>
    </w:p>
    <w:p w14:paraId="5ABA98F1" w14:textId="37D9B8FE" w:rsidR="00B12DC6" w:rsidRDefault="005A2DEB" w:rsidP="00D72026">
      <w:pPr>
        <w:rPr>
          <w:rFonts w:ascii="Open Sans" w:eastAsia="Calibri" w:hAnsi="Open Sans" w:cs="Open Sans"/>
          <w:sz w:val="20"/>
        </w:rPr>
      </w:pPr>
      <w:r w:rsidRPr="00A17DFB">
        <w:rPr>
          <w:rFonts w:ascii="Open Sans" w:hAnsi="Open Sans"/>
          <w:sz w:val="20"/>
        </w:rPr>
        <w:t>Pour t</w:t>
      </w:r>
      <w:r w:rsidR="009C3983" w:rsidRPr="00A17DFB">
        <w:rPr>
          <w:rFonts w:ascii="Open Sans" w:hAnsi="Open Sans"/>
          <w:sz w:val="20"/>
        </w:rPr>
        <w:t xml:space="preserve">ous </w:t>
      </w:r>
      <w:r w:rsidRPr="00A17DFB">
        <w:rPr>
          <w:rFonts w:ascii="Open Sans" w:hAnsi="Open Sans"/>
          <w:sz w:val="20"/>
        </w:rPr>
        <w:t>les</w:t>
      </w:r>
      <w:r>
        <w:rPr>
          <w:rFonts w:ascii="Open Sans" w:hAnsi="Open Sans"/>
          <w:sz w:val="20"/>
        </w:rPr>
        <w:t xml:space="preserve"> </w:t>
      </w:r>
      <w:r w:rsidR="009C3983">
        <w:rPr>
          <w:rFonts w:ascii="Open Sans" w:hAnsi="Open Sans"/>
          <w:sz w:val="20"/>
        </w:rPr>
        <w:t>processus de soudage et applications confondus, l’optimisation de l’environnement de travail est également au centre des préoccupations. À cet effet, Lorch présente, dans toute sa gamme de produits, de nombreuses solutions qui minimisent, voire éliminent les émissions de fumées de soudage au cours de l’opération de soudage. Cela va des processus de soudage innovants, comme les processus Speed de Lorch, qui réduisent considérablement les fumées de soudage, aux masques respiratoires spécialement conçus afin de garantir une alimentation continue en air frais du soudeur, en passant par des torches spéciales avec aspiration des fumées.</w:t>
      </w:r>
    </w:p>
    <w:p w14:paraId="46D8BF36" w14:textId="51E12EF7" w:rsidR="00BD4EEB" w:rsidRPr="00AC3BF7" w:rsidRDefault="00BD4EEB" w:rsidP="00D72026">
      <w:pPr>
        <w:spacing w:after="0"/>
        <w:rPr>
          <w:rFonts w:ascii="Open Sans" w:hAnsi="Open Sans" w:cs="Open Sans"/>
          <w:b/>
          <w:bCs/>
          <w:sz w:val="20"/>
          <w:szCs w:val="20"/>
        </w:rPr>
      </w:pPr>
      <w:r>
        <w:rPr>
          <w:rFonts w:ascii="Open Sans" w:hAnsi="Open Sans"/>
          <w:sz w:val="20"/>
        </w:rPr>
        <w:t xml:space="preserve">« À l’occasion de ce salon-phare mondial, nous montrerons le potentiel que recèlent encore les processus de soudage MIG-MAG et à quoi ressemblera le soudage de demain. Au cours des dernières années, nous avons élaboré des solutions fortement axées sur la pratique avec nos clients. Que ce soit dans le domaine de la technologie à onduleur, de l’automatisation ou de la sécurité au travail, nous sommes impatients de présenter le résultat de notre nouvelle technologie de pointe et de montrer tout ce qu’il est encore possible de faire dans le domaine du soudage industriel », déclare Jonas Kappel, responsable de la gestion des produits et du marketing chez Lorch </w:t>
      </w:r>
      <w:proofErr w:type="spellStart"/>
      <w:r>
        <w:rPr>
          <w:rFonts w:ascii="Open Sans" w:hAnsi="Open Sans"/>
          <w:sz w:val="20"/>
        </w:rPr>
        <w:t>Schweißtechnik</w:t>
      </w:r>
      <w:proofErr w:type="spellEnd"/>
      <w:r>
        <w:rPr>
          <w:rFonts w:ascii="Open Sans" w:hAnsi="Open Sans"/>
          <w:sz w:val="20"/>
        </w:rPr>
        <w:t xml:space="preserve"> GmbH. </w:t>
      </w:r>
    </w:p>
    <w:p w14:paraId="3695F389" w14:textId="1EBA13DD" w:rsidR="00B12DC6" w:rsidRDefault="00B12DC6" w:rsidP="00B12DC6">
      <w:pPr>
        <w:spacing w:after="0" w:line="240" w:lineRule="auto"/>
        <w:rPr>
          <w:rFonts w:asciiTheme="minorHAnsi" w:hAnsiTheme="minorHAnsi"/>
          <w:b/>
          <w:lang w:val="en-US"/>
        </w:rPr>
      </w:pPr>
      <w:r w:rsidRPr="00062FC3">
        <w:rPr>
          <w:b/>
          <w:lang w:val="en-US"/>
        </w:rPr>
        <w:t>Lorch au salon « </w:t>
      </w:r>
      <w:proofErr w:type="spellStart"/>
      <w:r w:rsidR="00F90402">
        <w:rPr>
          <w:b/>
          <w:lang w:val="en-US"/>
        </w:rPr>
        <w:t>Schweissen</w:t>
      </w:r>
      <w:proofErr w:type="spellEnd"/>
      <w:r w:rsidRPr="00062FC3">
        <w:rPr>
          <w:b/>
          <w:lang w:val="en-US"/>
        </w:rPr>
        <w:t xml:space="preserve"> &amp; </w:t>
      </w:r>
      <w:proofErr w:type="spellStart"/>
      <w:r w:rsidR="00F90402">
        <w:rPr>
          <w:b/>
          <w:lang w:val="en-US"/>
        </w:rPr>
        <w:t>Schneiden</w:t>
      </w:r>
      <w:proofErr w:type="spellEnd"/>
      <w:r w:rsidRPr="00062FC3">
        <w:rPr>
          <w:b/>
          <w:lang w:val="en-US"/>
        </w:rPr>
        <w:t xml:space="preserve"> » </w:t>
      </w:r>
      <w:proofErr w:type="gramStart"/>
      <w:r w:rsidRPr="00062FC3">
        <w:rPr>
          <w:b/>
          <w:lang w:val="en-US"/>
        </w:rPr>
        <w:t>2023 :</w:t>
      </w:r>
      <w:proofErr w:type="gramEnd"/>
      <w:r w:rsidRPr="00062FC3">
        <w:rPr>
          <w:b/>
          <w:lang w:val="en-US"/>
        </w:rPr>
        <w:t xml:space="preserve"> </w:t>
      </w:r>
      <w:hyperlink r:id="rId11" w:history="1">
        <w:r w:rsidRPr="00062FC3">
          <w:rPr>
            <w:rFonts w:asciiTheme="minorHAnsi" w:hAnsiTheme="minorHAnsi"/>
            <w:b/>
            <w:lang w:val="en-US"/>
          </w:rPr>
          <w:t>hall 5</w:t>
        </w:r>
      </w:hyperlink>
      <w:r w:rsidRPr="00062FC3">
        <w:rPr>
          <w:rFonts w:asciiTheme="minorHAnsi" w:hAnsiTheme="minorHAnsi"/>
          <w:b/>
          <w:lang w:val="en-US"/>
        </w:rPr>
        <w:t>, stand C28</w:t>
      </w:r>
    </w:p>
    <w:p w14:paraId="02EEDAB4" w14:textId="77777777" w:rsidR="00982270" w:rsidRPr="00F90402" w:rsidRDefault="00982270" w:rsidP="00B12DC6">
      <w:pPr>
        <w:spacing w:after="0" w:line="240" w:lineRule="auto"/>
        <w:rPr>
          <w:b/>
          <w:lang w:val="en-US"/>
        </w:rPr>
      </w:pPr>
    </w:p>
    <w:p w14:paraId="66583EC9" w14:textId="626D92B6" w:rsidR="00E2093D" w:rsidRPr="00E2093D" w:rsidRDefault="00D3222C" w:rsidP="00B12DC6">
      <w:pPr>
        <w:spacing w:after="240"/>
        <w:ind w:right="-1"/>
        <w:rPr>
          <w:rFonts w:ascii="Verdana" w:hAnsi="Verdana"/>
          <w:i/>
          <w:sz w:val="20"/>
          <w:szCs w:val="20"/>
        </w:rPr>
      </w:pPr>
      <w:r>
        <w:rPr>
          <w:rFonts w:ascii="Verdana" w:hAnsi="Verdana"/>
          <w:i/>
          <w:sz w:val="20"/>
        </w:rPr>
        <w:t xml:space="preserve">L’entreprise Lorch </w:t>
      </w:r>
      <w:proofErr w:type="spellStart"/>
      <w:r>
        <w:rPr>
          <w:rFonts w:ascii="Verdana" w:hAnsi="Verdana"/>
          <w:i/>
          <w:sz w:val="20"/>
        </w:rPr>
        <w:t>Schweißtechnik</w:t>
      </w:r>
      <w:proofErr w:type="spellEnd"/>
      <w:r>
        <w:rPr>
          <w:rFonts w:ascii="Verdana" w:hAnsi="Verdana"/>
          <w:i/>
          <w:sz w:val="20"/>
        </w:rPr>
        <w:t xml:space="preserve"> GmbH est l’un des principaux fabricants de postes de soudage à l’arc dédiés aux applications industrielles, aux métiers métallurgiques exigeants ainsi qu’à une utilisation dans l’automatisation avec des robots et des systèmes robotisés collaboratifs. De plus, des systèmes de casques et de torches développés en interne garantissent des résultats de soudage optimaux.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6099F53F" w14:textId="61919B84" w:rsidR="00B14D4B" w:rsidRPr="009E3A30" w:rsidRDefault="00E2093D" w:rsidP="00B12DC6">
      <w:pPr>
        <w:spacing w:after="240"/>
        <w:ind w:right="-1"/>
        <w:rPr>
          <w:rFonts w:ascii="Verdana" w:hAnsi="Verdana"/>
          <w:iCs/>
          <w:sz w:val="20"/>
          <w:szCs w:val="20"/>
        </w:rPr>
      </w:pPr>
      <w:r>
        <w:rPr>
          <w:rFonts w:ascii="Verdana" w:hAnsi="Verdana"/>
          <w:iCs/>
          <w:noProof/>
          <w:sz w:val="20"/>
          <w:szCs w:val="20"/>
        </w:rPr>
        <w:drawing>
          <wp:inline distT="0" distB="0" distL="0" distR="0" wp14:anchorId="2A08015A" wp14:editId="527910F0">
            <wp:extent cx="2797083" cy="2880360"/>
            <wp:effectExtent l="0" t="0" r="3810" b="0"/>
            <wp:docPr id="102237521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375217" name="Grafik 10223752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7543" cy="2891131"/>
                    </a:xfrm>
                    <a:prstGeom prst="rect">
                      <a:avLst/>
                    </a:prstGeom>
                  </pic:spPr>
                </pic:pic>
              </a:graphicData>
            </a:graphic>
          </wp:inline>
        </w:drawing>
      </w:r>
    </w:p>
    <w:p w14:paraId="216500BF" w14:textId="3E4CB426" w:rsidR="00B14D4B" w:rsidRPr="009E3A30" w:rsidRDefault="009E3A30" w:rsidP="009E3A30">
      <w:pPr>
        <w:ind w:right="-1"/>
        <w:rPr>
          <w:rFonts w:ascii="Open Sans" w:eastAsia="Calibri" w:hAnsi="Open Sans" w:cs="Open Sans"/>
          <w:sz w:val="18"/>
          <w:szCs w:val="18"/>
        </w:rPr>
      </w:pPr>
      <w:r>
        <w:rPr>
          <w:rFonts w:ascii="Open Sans" w:hAnsi="Open Sans"/>
          <w:sz w:val="18"/>
        </w:rPr>
        <w:t xml:space="preserve">Photo 1 : Sera dévoilée sur le stand de Lorch </w:t>
      </w:r>
      <w:proofErr w:type="spellStart"/>
      <w:r>
        <w:rPr>
          <w:rFonts w:ascii="Open Sans" w:hAnsi="Open Sans"/>
          <w:sz w:val="18"/>
        </w:rPr>
        <w:t>Schweißtechnik</w:t>
      </w:r>
      <w:proofErr w:type="spellEnd"/>
      <w:r>
        <w:rPr>
          <w:rFonts w:ascii="Open Sans" w:hAnsi="Open Sans"/>
          <w:sz w:val="18"/>
        </w:rPr>
        <w:t> : la toute nouvelle plateforme d’onduleurs MIG-MAG de Lorch destinée au soudage industriel.</w:t>
      </w:r>
    </w:p>
    <w:p w14:paraId="739FC668" w14:textId="77777777" w:rsidR="00B14D4B" w:rsidRDefault="00B14D4B" w:rsidP="00B12DC6">
      <w:pPr>
        <w:spacing w:after="240"/>
        <w:ind w:right="-1"/>
        <w:rPr>
          <w:rFonts w:ascii="Verdana" w:hAnsi="Verdana"/>
          <w:i/>
          <w:sz w:val="20"/>
          <w:szCs w:val="20"/>
        </w:rPr>
      </w:pPr>
    </w:p>
    <w:p w14:paraId="0D01F61E" w14:textId="3ED5E044" w:rsidR="00E2093D" w:rsidRDefault="00E2093D" w:rsidP="00857A7E">
      <w:pPr>
        <w:ind w:right="-1"/>
        <w:rPr>
          <w:rFonts w:ascii="Open Sans" w:hAnsi="Open Sans" w:cs="Open Sans"/>
          <w:b/>
          <w:sz w:val="20"/>
          <w:szCs w:val="20"/>
        </w:rPr>
      </w:pPr>
      <w:r>
        <w:rPr>
          <w:rFonts w:ascii="Open Sans" w:hAnsi="Open Sans" w:cs="Open Sans"/>
          <w:b/>
          <w:noProof/>
          <w:sz w:val="20"/>
          <w:szCs w:val="20"/>
        </w:rPr>
        <w:drawing>
          <wp:inline distT="0" distB="0" distL="0" distR="0" wp14:anchorId="0A2ACF02" wp14:editId="15E4B1CF">
            <wp:extent cx="3596640" cy="2568956"/>
            <wp:effectExtent l="0" t="0" r="3810" b="3175"/>
            <wp:docPr id="177241125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411254" name="Grafik 1772411254"/>
                    <pic:cNvPicPr/>
                  </pic:nvPicPr>
                  <pic:blipFill>
                    <a:blip r:embed="rId13">
                      <a:extLst>
                        <a:ext uri="{28A0092B-C50C-407E-A947-70E740481C1C}">
                          <a14:useLocalDpi xmlns:a14="http://schemas.microsoft.com/office/drawing/2010/main" val="0"/>
                        </a:ext>
                      </a:extLst>
                    </a:blip>
                    <a:stretch>
                      <a:fillRect/>
                    </a:stretch>
                  </pic:blipFill>
                  <pic:spPr>
                    <a:xfrm>
                      <a:off x="0" y="0"/>
                      <a:ext cx="3604256" cy="2574396"/>
                    </a:xfrm>
                    <a:prstGeom prst="rect">
                      <a:avLst/>
                    </a:prstGeom>
                  </pic:spPr>
                </pic:pic>
              </a:graphicData>
            </a:graphic>
          </wp:inline>
        </w:drawing>
      </w:r>
    </w:p>
    <w:p w14:paraId="716B3D0F" w14:textId="77DD7200" w:rsidR="00C53FE3" w:rsidRPr="00575B48" w:rsidRDefault="00575B48" w:rsidP="00857A7E">
      <w:pPr>
        <w:ind w:right="-1"/>
        <w:rPr>
          <w:rStyle w:val="cf01"/>
          <w:rFonts w:ascii="Open Sans" w:hAnsi="Open Sans" w:cs="Open Sans"/>
          <w:bCs/>
        </w:rPr>
      </w:pPr>
      <w:r>
        <w:rPr>
          <w:rFonts w:ascii="Open Sans" w:hAnsi="Open Sans"/>
          <w:sz w:val="18"/>
        </w:rPr>
        <w:t xml:space="preserve">Photo 2 : Que ce soit en combinaison avec un axe linéaire ou d’autres caractéristiques supplémentaires pratiques, le système modulaire </w:t>
      </w:r>
      <w:proofErr w:type="spellStart"/>
      <w:r>
        <w:rPr>
          <w:rFonts w:ascii="Open Sans" w:hAnsi="Open Sans"/>
          <w:sz w:val="18"/>
        </w:rPr>
        <w:t>myCobot</w:t>
      </w:r>
      <w:proofErr w:type="spellEnd"/>
      <w:r>
        <w:rPr>
          <w:rFonts w:ascii="Open Sans" w:hAnsi="Open Sans"/>
          <w:sz w:val="18"/>
        </w:rPr>
        <w:t xml:space="preserve"> permet aux entreprises de configurer leur solution d’automatisation entièrement personnalisée.</w:t>
      </w:r>
    </w:p>
    <w:p w14:paraId="0BC42358" w14:textId="3A86F56D" w:rsidR="00C53FE3" w:rsidRDefault="00E2093D" w:rsidP="00857A7E">
      <w:pPr>
        <w:ind w:right="-1"/>
        <w:rPr>
          <w:rStyle w:val="cf01"/>
          <w:rFonts w:ascii="Open Sans" w:hAnsi="Open Sans" w:cs="Open Sans"/>
          <w:bCs/>
          <w:sz w:val="22"/>
          <w:szCs w:val="22"/>
        </w:rPr>
      </w:pPr>
      <w:r>
        <w:rPr>
          <w:rFonts w:ascii="Open Sans" w:hAnsi="Open Sans" w:cs="Open Sans"/>
          <w:bCs/>
          <w:noProof/>
        </w:rPr>
        <w:drawing>
          <wp:inline distT="0" distB="0" distL="0" distR="0" wp14:anchorId="66822798" wp14:editId="25187D8E">
            <wp:extent cx="2689860" cy="4030424"/>
            <wp:effectExtent l="0" t="0" r="0" b="8255"/>
            <wp:docPr id="182642768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27681" name="Grafik 182642768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9704" cy="4045173"/>
                    </a:xfrm>
                    <a:prstGeom prst="rect">
                      <a:avLst/>
                    </a:prstGeom>
                  </pic:spPr>
                </pic:pic>
              </a:graphicData>
            </a:graphic>
          </wp:inline>
        </w:drawing>
      </w:r>
    </w:p>
    <w:p w14:paraId="10B3DB3E" w14:textId="08D23F25" w:rsidR="00575B48" w:rsidRDefault="00575B48" w:rsidP="00857A7E">
      <w:pPr>
        <w:ind w:right="-1"/>
        <w:rPr>
          <w:rFonts w:ascii="Open Sans" w:eastAsia="Calibri" w:hAnsi="Open Sans" w:cs="Open Sans"/>
          <w:sz w:val="18"/>
          <w:szCs w:val="18"/>
        </w:rPr>
      </w:pPr>
      <w:r>
        <w:rPr>
          <w:rFonts w:ascii="Open Sans" w:hAnsi="Open Sans"/>
          <w:sz w:val="18"/>
        </w:rPr>
        <w:t>Photo 3 : Garantit une protection optimale de la santé : le nouveau casque APR 900 XF combiné avec une unité d’air frais PAPR.</w:t>
      </w:r>
    </w:p>
    <w:p w14:paraId="7A34FF95" w14:textId="77777777" w:rsidR="00E2093D" w:rsidRDefault="00E2093D" w:rsidP="00857A7E">
      <w:pPr>
        <w:ind w:right="-1"/>
        <w:rPr>
          <w:rFonts w:ascii="Open Sans" w:hAnsi="Open Sans"/>
          <w:b/>
          <w:sz w:val="20"/>
          <w:lang w:val="de-DE"/>
        </w:rPr>
      </w:pPr>
    </w:p>
    <w:p w14:paraId="0AE182A5" w14:textId="77777777" w:rsidR="00E2093D" w:rsidRDefault="00E2093D" w:rsidP="00857A7E">
      <w:pPr>
        <w:ind w:right="-1"/>
        <w:rPr>
          <w:rFonts w:ascii="Open Sans" w:hAnsi="Open Sans"/>
          <w:b/>
          <w:sz w:val="20"/>
          <w:lang w:val="de-DE"/>
        </w:rPr>
      </w:pPr>
    </w:p>
    <w:p w14:paraId="124415D2" w14:textId="5E3DFB60" w:rsidR="007C6924" w:rsidRPr="00A17DFB" w:rsidRDefault="007C6924" w:rsidP="00857A7E">
      <w:pPr>
        <w:ind w:right="-1"/>
        <w:rPr>
          <w:rFonts w:ascii="Open Sans" w:hAnsi="Open Sans" w:cs="Open Sans"/>
          <w:b/>
          <w:sz w:val="20"/>
          <w:szCs w:val="20"/>
          <w:lang w:val="de-DE"/>
        </w:rPr>
      </w:pPr>
      <w:r w:rsidRPr="00A17DFB">
        <w:rPr>
          <w:rFonts w:ascii="Open Sans" w:hAnsi="Open Sans"/>
          <w:b/>
          <w:sz w:val="20"/>
          <w:lang w:val="de-DE"/>
        </w:rPr>
        <w:t xml:space="preserve">Contact </w:t>
      </w:r>
      <w:proofErr w:type="gramStart"/>
      <w:r w:rsidRPr="00A17DFB">
        <w:rPr>
          <w:rFonts w:ascii="Open Sans" w:hAnsi="Open Sans"/>
          <w:b/>
          <w:sz w:val="20"/>
          <w:lang w:val="de-DE"/>
        </w:rPr>
        <w:t>presse :</w:t>
      </w:r>
      <w:proofErr w:type="gramEnd"/>
      <w:r w:rsidRPr="00A17DFB">
        <w:rPr>
          <w:rFonts w:ascii="Open Sans" w:hAnsi="Open Sans"/>
          <w:b/>
          <w:sz w:val="20"/>
          <w:lang w:val="de-DE"/>
        </w:rPr>
        <w:t xml:space="preserve"> </w:t>
      </w:r>
    </w:p>
    <w:p w14:paraId="5905C5B8" w14:textId="525A82C7" w:rsidR="007C6924" w:rsidRPr="00A17DF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r w:rsidRPr="00A17DFB">
        <w:rPr>
          <w:rFonts w:ascii="Open Sans" w:hAnsi="Open Sans"/>
          <w:color w:val="auto"/>
          <w:sz w:val="20"/>
          <w:lang w:val="de-DE"/>
        </w:rPr>
        <w:t>Lorch Schweißtechnik GmbH</w:t>
      </w:r>
      <w:r w:rsidRPr="00A17DFB">
        <w:rPr>
          <w:rFonts w:ascii="Open Sans" w:hAnsi="Open Sans"/>
          <w:color w:val="auto"/>
          <w:sz w:val="20"/>
          <w:lang w:val="de-DE"/>
        </w:rPr>
        <w:br/>
      </w:r>
      <w:r w:rsidR="00A17DFB">
        <w:rPr>
          <w:rFonts w:ascii="Open Sans" w:hAnsi="Open Sans"/>
          <w:color w:val="auto"/>
          <w:sz w:val="20"/>
          <w:lang w:val="de-DE"/>
        </w:rPr>
        <w:t>Corinna Baketaric</w:t>
      </w:r>
      <w:r w:rsidRPr="00A17DFB">
        <w:rPr>
          <w:rFonts w:ascii="Open Sans" w:hAnsi="Open Sans"/>
          <w:color w:val="auto"/>
          <w:sz w:val="20"/>
          <w:lang w:val="de-DE"/>
        </w:rPr>
        <w:br/>
        <w:t xml:space="preserve">Im </w:t>
      </w:r>
      <w:proofErr w:type="spellStart"/>
      <w:r w:rsidRPr="00A17DFB">
        <w:rPr>
          <w:rFonts w:ascii="Open Sans" w:hAnsi="Open Sans"/>
          <w:color w:val="auto"/>
          <w:sz w:val="20"/>
          <w:lang w:val="de-DE"/>
        </w:rPr>
        <w:t>Anwänder</w:t>
      </w:r>
      <w:proofErr w:type="spellEnd"/>
      <w:r w:rsidRPr="00A17DFB">
        <w:rPr>
          <w:rFonts w:ascii="Open Sans" w:hAnsi="Open Sans"/>
          <w:color w:val="auto"/>
          <w:sz w:val="20"/>
          <w:lang w:val="de-DE"/>
        </w:rPr>
        <w:t xml:space="preserve"> 24-26</w:t>
      </w:r>
      <w:r w:rsidRPr="00A17DFB">
        <w:rPr>
          <w:rFonts w:ascii="Open Sans" w:hAnsi="Open Sans"/>
          <w:color w:val="auto"/>
          <w:sz w:val="20"/>
          <w:lang w:val="de-DE"/>
        </w:rPr>
        <w:br/>
        <w:t>71549 Auenwald</w:t>
      </w:r>
    </w:p>
    <w:p w14:paraId="1FF0250B" w14:textId="7935A435" w:rsidR="007C6924" w:rsidRPr="00A17DF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proofErr w:type="spellStart"/>
      <w:r w:rsidRPr="00A17DFB">
        <w:rPr>
          <w:rFonts w:ascii="Open Sans" w:hAnsi="Open Sans"/>
          <w:color w:val="auto"/>
          <w:sz w:val="20"/>
          <w:lang w:val="de-DE"/>
        </w:rPr>
        <w:t>Allemagne</w:t>
      </w:r>
      <w:proofErr w:type="spellEnd"/>
      <w:r w:rsidRPr="00A17DFB">
        <w:rPr>
          <w:rFonts w:ascii="Open Sans" w:hAnsi="Open Sans"/>
          <w:color w:val="auto"/>
          <w:sz w:val="20"/>
          <w:lang w:val="de-DE"/>
        </w:rPr>
        <w:br/>
      </w:r>
    </w:p>
    <w:p w14:paraId="5AC9E85E" w14:textId="5A81FADE" w:rsidR="007C6924" w:rsidRPr="00A17DFB"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hyperlink r:id="rId15" w:history="1">
        <w:r w:rsidR="00D466E4" w:rsidRPr="00A17DFB">
          <w:rPr>
            <w:rStyle w:val="Hyperlink"/>
            <w:rFonts w:ascii="Open Sans" w:hAnsi="Open Sans"/>
            <w:color w:val="auto"/>
            <w:sz w:val="20"/>
            <w:lang w:val="de-DE"/>
          </w:rPr>
          <w:t>presse@lorch.eu</w:t>
        </w:r>
      </w:hyperlink>
    </w:p>
    <w:p w14:paraId="5736E1E2" w14:textId="5F7CBADC" w:rsidR="00511E32" w:rsidRPr="00A17DF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de-DE"/>
        </w:rPr>
      </w:pPr>
      <w:proofErr w:type="spellStart"/>
      <w:r w:rsidRPr="00A17DFB">
        <w:rPr>
          <w:rFonts w:ascii="Open Sans" w:hAnsi="Open Sans"/>
          <w:color w:val="auto"/>
          <w:sz w:val="20"/>
          <w:lang w:val="de-DE"/>
        </w:rPr>
        <w:t>Téléphone</w:t>
      </w:r>
      <w:proofErr w:type="spellEnd"/>
      <w:r w:rsidRPr="00A17DFB">
        <w:rPr>
          <w:rFonts w:ascii="Open Sans" w:hAnsi="Open Sans"/>
          <w:color w:val="auto"/>
          <w:sz w:val="20"/>
          <w:lang w:val="de-DE"/>
        </w:rPr>
        <w:t xml:space="preserv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i/>
          <w:color w:val="auto"/>
          <w:sz w:val="20"/>
        </w:rPr>
        <w:t xml:space="preserve">Reproduction libre. Merci de nous envoyer un exemplaire justificatif.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D65BA" w14:textId="77777777" w:rsidR="00EC1DF0" w:rsidRDefault="00EC1DF0" w:rsidP="0081148E">
      <w:pPr>
        <w:spacing w:after="0" w:line="240" w:lineRule="auto"/>
      </w:pPr>
      <w:r>
        <w:separator/>
      </w:r>
    </w:p>
  </w:endnote>
  <w:endnote w:type="continuationSeparator" w:id="0">
    <w:p w14:paraId="6B47841B" w14:textId="77777777" w:rsidR="00EC1DF0" w:rsidRDefault="00EC1DF0"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A00002EF" w:usb1="5000E0FB"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21E1A" w14:textId="77777777" w:rsidR="00EC1DF0" w:rsidRDefault="00EC1DF0" w:rsidP="0081148E">
      <w:pPr>
        <w:spacing w:after="0" w:line="240" w:lineRule="auto"/>
      </w:pPr>
      <w:r>
        <w:separator/>
      </w:r>
    </w:p>
  </w:footnote>
  <w:footnote w:type="continuationSeparator" w:id="0">
    <w:p w14:paraId="2453EE47" w14:textId="77777777" w:rsidR="00EC1DF0" w:rsidRDefault="00EC1DF0"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423C22B6" w14:textId="1D35B6CB"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A17DFB">
      <w:rPr>
        <w:rFonts w:ascii="Open Sans" w:hAnsi="Open Sans"/>
        <w:color w:val="000000"/>
        <w:sz w:val="20"/>
      </w:rPr>
      <w:t>0</w:t>
    </w:r>
    <w:r w:rsidR="00E2093D">
      <w:rPr>
        <w:rFonts w:ascii="Open Sans" w:hAnsi="Open Sans"/>
        <w:color w:val="000000"/>
        <w:sz w:val="20"/>
      </w:rPr>
      <w:t>2</w:t>
    </w:r>
    <w:r>
      <w:rPr>
        <w:rFonts w:ascii="Open Sans" w:hAnsi="Open Sans"/>
        <w:color w:val="000000"/>
        <w:sz w:val="20"/>
      </w:rPr>
      <w:t>/0</w:t>
    </w:r>
    <w:r w:rsidR="00A17DFB">
      <w:rPr>
        <w:rFonts w:ascii="Open Sans" w:hAnsi="Open Sans"/>
        <w:color w:val="000000"/>
        <w:sz w:val="20"/>
      </w:rPr>
      <w:t>8</w:t>
    </w:r>
    <w:r>
      <w:rPr>
        <w:rFonts w:ascii="Open Sans" w:hAnsi="Open Sans"/>
        <w:color w:val="000000"/>
        <w:sz w:val="20"/>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2FC3"/>
    <w:rsid w:val="000636B2"/>
    <w:rsid w:val="000677ED"/>
    <w:rsid w:val="00067CBC"/>
    <w:rsid w:val="00070A78"/>
    <w:rsid w:val="00071E7C"/>
    <w:rsid w:val="00072DA0"/>
    <w:rsid w:val="00073C24"/>
    <w:rsid w:val="00081A08"/>
    <w:rsid w:val="00083FE3"/>
    <w:rsid w:val="00084F4F"/>
    <w:rsid w:val="00087EFD"/>
    <w:rsid w:val="000A1E97"/>
    <w:rsid w:val="000A2C2C"/>
    <w:rsid w:val="000B3654"/>
    <w:rsid w:val="000B3A22"/>
    <w:rsid w:val="000C0A4C"/>
    <w:rsid w:val="000C1181"/>
    <w:rsid w:val="000C2152"/>
    <w:rsid w:val="000C3DC8"/>
    <w:rsid w:val="000C723D"/>
    <w:rsid w:val="000C7CB5"/>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F09"/>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95A83"/>
    <w:rsid w:val="002A413E"/>
    <w:rsid w:val="002B05B6"/>
    <w:rsid w:val="002B50EA"/>
    <w:rsid w:val="002B55CC"/>
    <w:rsid w:val="002B7909"/>
    <w:rsid w:val="002D04E0"/>
    <w:rsid w:val="002D2D7B"/>
    <w:rsid w:val="002D3389"/>
    <w:rsid w:val="002D3602"/>
    <w:rsid w:val="002E3F6B"/>
    <w:rsid w:val="002F2DF0"/>
    <w:rsid w:val="002F3B9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2086"/>
    <w:rsid w:val="004124F0"/>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158B"/>
    <w:rsid w:val="00482CEE"/>
    <w:rsid w:val="00484C16"/>
    <w:rsid w:val="004856E8"/>
    <w:rsid w:val="00485953"/>
    <w:rsid w:val="00487540"/>
    <w:rsid w:val="00491001"/>
    <w:rsid w:val="00491667"/>
    <w:rsid w:val="004A24ED"/>
    <w:rsid w:val="004A35C2"/>
    <w:rsid w:val="004A5FE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5B48"/>
    <w:rsid w:val="00584AD2"/>
    <w:rsid w:val="00586E3B"/>
    <w:rsid w:val="00587123"/>
    <w:rsid w:val="005908B8"/>
    <w:rsid w:val="00593D96"/>
    <w:rsid w:val="005954AC"/>
    <w:rsid w:val="00595715"/>
    <w:rsid w:val="00595CC6"/>
    <w:rsid w:val="005A2DEB"/>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EA4"/>
    <w:rsid w:val="00650387"/>
    <w:rsid w:val="00650792"/>
    <w:rsid w:val="00651C67"/>
    <w:rsid w:val="006548AA"/>
    <w:rsid w:val="006628CA"/>
    <w:rsid w:val="006639A8"/>
    <w:rsid w:val="00663C73"/>
    <w:rsid w:val="00666244"/>
    <w:rsid w:val="006741FF"/>
    <w:rsid w:val="00674668"/>
    <w:rsid w:val="00681594"/>
    <w:rsid w:val="00683BB4"/>
    <w:rsid w:val="00685E05"/>
    <w:rsid w:val="00690887"/>
    <w:rsid w:val="006918A0"/>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B0164"/>
    <w:rsid w:val="007B3616"/>
    <w:rsid w:val="007B396D"/>
    <w:rsid w:val="007B634A"/>
    <w:rsid w:val="007B6DBC"/>
    <w:rsid w:val="007C0298"/>
    <w:rsid w:val="007C1A7F"/>
    <w:rsid w:val="007C2966"/>
    <w:rsid w:val="007C43BF"/>
    <w:rsid w:val="007C4CE5"/>
    <w:rsid w:val="007C6924"/>
    <w:rsid w:val="007C7D18"/>
    <w:rsid w:val="007D1FB0"/>
    <w:rsid w:val="007E055F"/>
    <w:rsid w:val="007E061F"/>
    <w:rsid w:val="007E0A88"/>
    <w:rsid w:val="007E13F8"/>
    <w:rsid w:val="007E2939"/>
    <w:rsid w:val="007E316F"/>
    <w:rsid w:val="007E6068"/>
    <w:rsid w:val="007E73B9"/>
    <w:rsid w:val="007F1831"/>
    <w:rsid w:val="007F30EE"/>
    <w:rsid w:val="00801E8E"/>
    <w:rsid w:val="00801FA9"/>
    <w:rsid w:val="00802164"/>
    <w:rsid w:val="00802E1B"/>
    <w:rsid w:val="008076C7"/>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73376"/>
    <w:rsid w:val="0097368E"/>
    <w:rsid w:val="00974316"/>
    <w:rsid w:val="00982270"/>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297"/>
    <w:rsid w:val="009A5D47"/>
    <w:rsid w:val="009B000C"/>
    <w:rsid w:val="009B0E69"/>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3A79"/>
    <w:rsid w:val="00A14063"/>
    <w:rsid w:val="00A15936"/>
    <w:rsid w:val="00A17DCE"/>
    <w:rsid w:val="00A17DFB"/>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A1FFF"/>
    <w:rsid w:val="00AB1387"/>
    <w:rsid w:val="00AB3170"/>
    <w:rsid w:val="00AB3BAD"/>
    <w:rsid w:val="00AB48C4"/>
    <w:rsid w:val="00AB4D43"/>
    <w:rsid w:val="00AB5B5F"/>
    <w:rsid w:val="00AC056F"/>
    <w:rsid w:val="00AC19BB"/>
    <w:rsid w:val="00AC1D56"/>
    <w:rsid w:val="00AC3BF7"/>
    <w:rsid w:val="00AC3E56"/>
    <w:rsid w:val="00AC43C7"/>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6B2F"/>
    <w:rsid w:val="00B00203"/>
    <w:rsid w:val="00B00AEC"/>
    <w:rsid w:val="00B0230F"/>
    <w:rsid w:val="00B02432"/>
    <w:rsid w:val="00B03712"/>
    <w:rsid w:val="00B03E9D"/>
    <w:rsid w:val="00B05BDA"/>
    <w:rsid w:val="00B06BBF"/>
    <w:rsid w:val="00B07125"/>
    <w:rsid w:val="00B07DCF"/>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5CEF"/>
    <w:rsid w:val="00B56193"/>
    <w:rsid w:val="00B56B27"/>
    <w:rsid w:val="00B56FC0"/>
    <w:rsid w:val="00B60BDC"/>
    <w:rsid w:val="00B60DD3"/>
    <w:rsid w:val="00B6138C"/>
    <w:rsid w:val="00B63744"/>
    <w:rsid w:val="00B642E6"/>
    <w:rsid w:val="00B65005"/>
    <w:rsid w:val="00B70806"/>
    <w:rsid w:val="00B7177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4F03"/>
    <w:rsid w:val="00C05A61"/>
    <w:rsid w:val="00C062BB"/>
    <w:rsid w:val="00C07355"/>
    <w:rsid w:val="00C101A6"/>
    <w:rsid w:val="00C115A7"/>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4096"/>
    <w:rsid w:val="00CE5B8C"/>
    <w:rsid w:val="00CE6ED9"/>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06F"/>
    <w:rsid w:val="00D30411"/>
    <w:rsid w:val="00D30844"/>
    <w:rsid w:val="00D31AEA"/>
    <w:rsid w:val="00D3222C"/>
    <w:rsid w:val="00D34061"/>
    <w:rsid w:val="00D355AE"/>
    <w:rsid w:val="00D35DD7"/>
    <w:rsid w:val="00D37207"/>
    <w:rsid w:val="00D3768E"/>
    <w:rsid w:val="00D4155F"/>
    <w:rsid w:val="00D43A07"/>
    <w:rsid w:val="00D44546"/>
    <w:rsid w:val="00D4520B"/>
    <w:rsid w:val="00D466E4"/>
    <w:rsid w:val="00D5610D"/>
    <w:rsid w:val="00D6070D"/>
    <w:rsid w:val="00D62454"/>
    <w:rsid w:val="00D63075"/>
    <w:rsid w:val="00D63167"/>
    <w:rsid w:val="00D6321F"/>
    <w:rsid w:val="00D63498"/>
    <w:rsid w:val="00D64407"/>
    <w:rsid w:val="00D65337"/>
    <w:rsid w:val="00D673A1"/>
    <w:rsid w:val="00D70E17"/>
    <w:rsid w:val="00D72026"/>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930"/>
    <w:rsid w:val="00D91BC4"/>
    <w:rsid w:val="00D97D85"/>
    <w:rsid w:val="00D97DC6"/>
    <w:rsid w:val="00DA5E3B"/>
    <w:rsid w:val="00DB2CE3"/>
    <w:rsid w:val="00DB2F90"/>
    <w:rsid w:val="00DC050B"/>
    <w:rsid w:val="00DC1192"/>
    <w:rsid w:val="00DC11D8"/>
    <w:rsid w:val="00DC43AE"/>
    <w:rsid w:val="00DC6F84"/>
    <w:rsid w:val="00DC7B01"/>
    <w:rsid w:val="00DD25FC"/>
    <w:rsid w:val="00DD66B6"/>
    <w:rsid w:val="00DD7C71"/>
    <w:rsid w:val="00DE36AF"/>
    <w:rsid w:val="00DE3B1C"/>
    <w:rsid w:val="00DE3F82"/>
    <w:rsid w:val="00DE518E"/>
    <w:rsid w:val="00DF10DF"/>
    <w:rsid w:val="00DF1731"/>
    <w:rsid w:val="00E01AC0"/>
    <w:rsid w:val="00E04E61"/>
    <w:rsid w:val="00E11B05"/>
    <w:rsid w:val="00E13043"/>
    <w:rsid w:val="00E146B4"/>
    <w:rsid w:val="00E2093D"/>
    <w:rsid w:val="00E20EE9"/>
    <w:rsid w:val="00E24E01"/>
    <w:rsid w:val="00E25E91"/>
    <w:rsid w:val="00E265B4"/>
    <w:rsid w:val="00E27777"/>
    <w:rsid w:val="00E31A3A"/>
    <w:rsid w:val="00E32B27"/>
    <w:rsid w:val="00E36C57"/>
    <w:rsid w:val="00E37C15"/>
    <w:rsid w:val="00E4077B"/>
    <w:rsid w:val="00E425F5"/>
    <w:rsid w:val="00E44389"/>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3E3E"/>
    <w:rsid w:val="00EB4A6C"/>
    <w:rsid w:val="00EB557A"/>
    <w:rsid w:val="00EC14C3"/>
    <w:rsid w:val="00EC1DF0"/>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0402"/>
    <w:rsid w:val="00F91B80"/>
    <w:rsid w:val="00F93B4A"/>
    <w:rsid w:val="00F95BAC"/>
    <w:rsid w:val="00FA2BAE"/>
    <w:rsid w:val="00FB18C5"/>
    <w:rsid w:val="00FB5CE0"/>
    <w:rsid w:val="00FB6092"/>
    <w:rsid w:val="00FC2528"/>
    <w:rsid w:val="00FC394C"/>
    <w:rsid w:val="00FD08C8"/>
    <w:rsid w:val="00FD47A5"/>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450A19-3535-4BDE-ABF1-FC00E9BBE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739</Words>
  <Characters>4660</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8</cp:revision>
  <cp:lastPrinted>2023-07-19T11:25:00Z</cp:lastPrinted>
  <dcterms:created xsi:type="dcterms:W3CDTF">2023-07-28T09:18:00Z</dcterms:created>
  <dcterms:modified xsi:type="dcterms:W3CDTF">2023-08-02T08:23:00Z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