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A7C89" w14:textId="2D073660" w:rsidR="003102C1" w:rsidRPr="008E5D51" w:rsidRDefault="00EF2605" w:rsidP="008E5D51">
      <w:pPr>
        <w:spacing w:after="240"/>
        <w:ind w:right="-1"/>
        <w:rPr>
          <w:rFonts w:ascii="Proxima Nova Light" w:eastAsia="Calibri" w:hAnsi="Proxima Nova Light" w:cs="Open Sans"/>
          <w:szCs w:val="18"/>
        </w:rPr>
      </w:pPr>
      <w:r>
        <w:rPr>
          <w:rFonts w:ascii="Proxima Nova Light" w:hAnsi="Proxima Nova Light"/>
        </w:rPr>
        <w:t>Intelligente bediening, snelle laspistoolwissel, uitgekiende techniek</w:t>
      </w:r>
    </w:p>
    <w:p w14:paraId="2E0845C0" w14:textId="77777777" w:rsidR="003102C1" w:rsidRPr="008E5D51" w:rsidRDefault="00EF2605" w:rsidP="008E5D51">
      <w:pPr>
        <w:spacing w:after="240" w:line="240" w:lineRule="auto"/>
        <w:ind w:right="-1"/>
        <w:rPr>
          <w:rFonts w:ascii="Proxima Nova" w:eastAsia="Calibri" w:hAnsi="Proxima Nova" w:cs="Open Sans"/>
          <w:sz w:val="32"/>
          <w:szCs w:val="32"/>
        </w:rPr>
      </w:pPr>
      <w:r>
        <w:rPr>
          <w:rFonts w:ascii="Proxima Nova" w:hAnsi="Proxima Nova"/>
          <w:sz w:val="32"/>
        </w:rPr>
        <w:t>Alles onder controle met het nieuwe iQ-LMS Performance laspistool van Lorch</w:t>
      </w:r>
    </w:p>
    <w:p w14:paraId="0E689026" w14:textId="77777777" w:rsidR="003102C1" w:rsidRPr="00583A48" w:rsidRDefault="00EF2605" w:rsidP="00F71987">
      <w:pPr>
        <w:spacing w:after="240"/>
        <w:ind w:right="-1"/>
        <w:rPr>
          <w:rFonts w:ascii="Open Sans" w:eastAsia="Calibri" w:hAnsi="Open Sans" w:cs="Open Sans"/>
          <w:i/>
          <w:sz w:val="20"/>
          <w:szCs w:val="20"/>
        </w:rPr>
      </w:pPr>
      <w:r>
        <w:rPr>
          <w:rFonts w:ascii="Open Sans" w:hAnsi="Open Sans"/>
          <w:i/>
          <w:sz w:val="20"/>
        </w:rPr>
        <w:t>Samen met het nieuwe iQS inverterplatform stelt Lorch op de wereldwijd toonaangevende vakbeurs Schweissen &amp; Schneiden (11 tot 15. september, Messe Essen) een nieuwe generatie LMS Performance laspistolen voor die het lassen met de hand nogmaals duidelijk vereenvoudigen. Uitgerust met een hoogwaardig kleurenscherm, een extra werkplek-led en gecombineerd met een nieuwe, innovatieve laspistoolaansluiting op de stroombron, zorgen ze voor de best mogelijke controle, het hoogst mogelijke comfort en perfecte lasprestaties tijdens het lassen.</w:t>
      </w:r>
    </w:p>
    <w:p w14:paraId="5C6EBA86" w14:textId="77777777" w:rsidR="003102C1" w:rsidRDefault="00EF2605" w:rsidP="00DC7C8F">
      <w:pPr>
        <w:autoSpaceDE w:val="0"/>
        <w:autoSpaceDN w:val="0"/>
        <w:rPr>
          <w:rFonts w:ascii="Open Sans" w:eastAsia="Calibri" w:hAnsi="Open Sans" w:cs="Open Sans"/>
          <w:sz w:val="20"/>
        </w:rPr>
      </w:pPr>
      <w:r>
        <w:rPr>
          <w:rFonts w:ascii="Open Sans" w:hAnsi="Open Sans"/>
          <w:sz w:val="20"/>
        </w:rPr>
        <w:t>"Alles onder controle" - met het nieuwe door Lorch ontwikkelde iQS-laspistool met hoog vermogen in de Powermaster-uitvoering kunnen lasprocessen omvattend rechtstreeks op locatie met de hand worden gestuurd. Zelfs complexe lasopdrachten kunnen met gemak met de laspistoolafstandsbediening worden uitgevoerd en besparen een tijdrovend heen en weer tussen machine en werkstuk. Uitgerust met een nieuw, hoogwaardig kleurenscherm dat de selectie van alle hoofd- en nevenparameters, de dynamische regeling, de bedrijfsmoduswissel en het oproepen van de QuickAccess-menu's rechtstreeks aan het laspistool mogelijk maakt, biedt het laspistool zo maximale controle en maximaal comfort. Behulpzaam is ook een bijkomend in de laspistoolschaal geïntegreerde led die de lassituaties ook in een donkere omgeving perfect verlicht.</w:t>
      </w:r>
    </w:p>
    <w:p w14:paraId="1EF693C7" w14:textId="77777777" w:rsidR="003102C1" w:rsidRPr="00BA59F9" w:rsidRDefault="00EF2605" w:rsidP="00C363C9">
      <w:pPr>
        <w:autoSpaceDE w:val="0"/>
        <w:autoSpaceDN w:val="0"/>
        <w:rPr>
          <w:rFonts w:ascii="Open Sans" w:eastAsia="Calibri" w:hAnsi="Open Sans" w:cs="Open Sans"/>
          <w:color w:val="000000"/>
          <w:sz w:val="20"/>
        </w:rPr>
      </w:pPr>
      <w:r>
        <w:rPr>
          <w:rFonts w:ascii="Open Sans" w:hAnsi="Open Sans"/>
          <w:color w:val="000000"/>
          <w:sz w:val="20"/>
        </w:rPr>
        <w:t xml:space="preserve">Een andere baanbrekende innovatie is de door Lorch ontwikkelde centrale aansluiting, die voor het eerst wordt gebruikt in de nieuwe Lorch iQS-systemen, waarmee het laspistool snel en zeer gemakkelijk kan worden aangesloten op en losgekoppeld van de lasbron. De laspistoolstekker wordt gewoon in de centrale aansluiting ingeschoven en arreteert daarbij automatisch; hij wordt door een eenvoudige druk op de knop geactiveerd. </w:t>
      </w:r>
      <w:r>
        <w:br/>
      </w:r>
      <w:r>
        <w:rPr>
          <w:rFonts w:ascii="Open Sans" w:hAnsi="Open Sans"/>
          <w:color w:val="000000"/>
          <w:sz w:val="20"/>
        </w:rPr>
        <w:t>Verdere voordelen van de nieuwe centrale aansluiting: Dankzij de directe koppeling tussen de aanvoereenheid en de laspistooldraadgeleiding is het niet langer nodig om de stroombronspecifieke voering aan te passen tijdens het wisselen van laspistool en onderhoud. H</w:t>
      </w:r>
      <w:r>
        <w:rPr>
          <w:rFonts w:ascii="Open Sans" w:hAnsi="Open Sans"/>
          <w:sz w:val="20"/>
        </w:rPr>
        <w:t>et toegepaste lamellencontact garandeert een uiterst efficiënte en veilige stroomoverdracht tot 600 ampère</w:t>
      </w:r>
      <w:r>
        <w:rPr>
          <w:rFonts w:ascii="Open Sans" w:hAnsi="Open Sans"/>
          <w:color w:val="000000"/>
          <w:sz w:val="20"/>
        </w:rPr>
        <w:t xml:space="preserve">. Intelligente laspistool-identificatie en </w:t>
      </w:r>
      <w:r>
        <w:rPr>
          <w:rFonts w:ascii="Open Sans" w:hAnsi="Open Sans"/>
          <w:color w:val="000000"/>
          <w:sz w:val="20"/>
        </w:rPr>
        <w:lastRenderedPageBreak/>
        <w:t xml:space="preserve">een nieuw, robuust CAN-bus protocol dat zorgt voor een nauwkeurige laspistoolbediening en het op elk moment kunnen updaten van de laspistoolsoftware via het iQS lassysteem ronden de kenmerken van het hoogwaardige laspistool af en maken hem klaar voor de toekomst van industrieel lassen.  </w:t>
      </w:r>
    </w:p>
    <w:p w14:paraId="748FFEC0" w14:textId="77777777" w:rsidR="003102C1" w:rsidRPr="00BA59F9" w:rsidRDefault="00EF2605" w:rsidP="00F71987">
      <w:pPr>
        <w:spacing w:after="240"/>
        <w:ind w:right="-1"/>
        <w:rPr>
          <w:rFonts w:ascii="Open Sans" w:eastAsia="Calibri" w:hAnsi="Open Sans" w:cs="Open Sans"/>
          <w:color w:val="000000"/>
          <w:sz w:val="20"/>
        </w:rPr>
      </w:pPr>
      <w:r>
        <w:rPr>
          <w:rFonts w:ascii="Open Sans" w:hAnsi="Open Sans"/>
          <w:color w:val="000000"/>
          <w:sz w:val="20"/>
        </w:rPr>
        <w:t>Het nieuwe iQ-LMS Performance-laspistool baseert zich op de pas in de herfst van 2022 met succes ingevoerde LMS-laspistolen die door hun technische finesse en uitdagende ergonomie reeds voor opzien baarden. Ze worden onder andere gekenmerkt door innovatieve stroommondstukkoeling, optimale stroomoverdracht in het gehele laspistool en perfecte gasafdekking, wat zorgt voor schone lasnaden, vooral bij het lassen van aluminium en RVS. Dat spaart nabewerking en verlaagt de productiekosten. Daarnaast dragen een stabiele vlamboog, een reparatievriendelijk ontwerp en een gasbesparende, gescheiden beschermgasgeleiding door het laspistool, samen met een geoptimaliseerd verbruik van slijtageonderdelen, bij aan meer duurzaamheid bij het lassen. Op deze manier bestaat ook de verpakking van laspistolen en slijtageonderdelen voor 100% uit gerecycled karton.</w:t>
      </w:r>
    </w:p>
    <w:p w14:paraId="532CF433" w14:textId="77777777" w:rsidR="003102C1" w:rsidRPr="00B527F1" w:rsidRDefault="00EF2605" w:rsidP="00B527F1">
      <w:pPr>
        <w:rPr>
          <w:rFonts w:ascii="Open Sans" w:eastAsia="Calibri" w:hAnsi="Open Sans" w:cs="Open Sans"/>
          <w:sz w:val="20"/>
        </w:rPr>
      </w:pPr>
      <w:r>
        <w:rPr>
          <w:rFonts w:ascii="Open Sans" w:hAnsi="Open Sans"/>
          <w:color w:val="000000"/>
          <w:sz w:val="20"/>
        </w:rPr>
        <w:t xml:space="preserve">Andreas Rimböck, </w:t>
      </w:r>
      <w:r>
        <w:rPr>
          <w:rFonts w:ascii="Open Sans" w:hAnsi="Open Sans"/>
          <w:sz w:val="20"/>
        </w:rPr>
        <w:t>Verantwoordelijke laspistolenontwikkeling bij Lorch</w:t>
      </w:r>
      <w:r>
        <w:rPr>
          <w:rFonts w:ascii="Open Sans" w:hAnsi="Open Sans"/>
          <w:color w:val="000000"/>
          <w:sz w:val="20"/>
        </w:rPr>
        <w:t xml:space="preserve">: "Met de nieuwe LMS Performance laspistolen, die perfect zijn aangepast aan de nieuwe generatie iQS-apparaten, krijgen we het optimum in lasprestaties, duurzaamheid en comfort voor onze klanten. Door de hoge laskwaliteit en de topergonomie van het laspistool krijgt de lasser een actieve verlichting van zijn dagelijkse werk en kan hij zich volledig concentreren op zijn werk: Het resultaat - een perfecte lasnaad." </w:t>
      </w:r>
      <w:r>
        <w:br/>
      </w:r>
    </w:p>
    <w:p w14:paraId="7EA12A75" w14:textId="212B27D2" w:rsidR="003102C1" w:rsidRPr="00851B63" w:rsidRDefault="00EF2605" w:rsidP="00EF41A1">
      <w:pPr>
        <w:spacing w:after="0" w:line="240" w:lineRule="auto"/>
        <w:rPr>
          <w:rFonts w:ascii="Times New Roman" w:hAnsi="Times New Roman"/>
          <w:b/>
          <w:bCs/>
          <w:sz w:val="24"/>
          <w:szCs w:val="24"/>
          <w:lang w:val="de-DE"/>
        </w:rPr>
      </w:pPr>
      <w:r w:rsidRPr="00851B63">
        <w:rPr>
          <w:b/>
          <w:lang w:val="de-DE"/>
        </w:rPr>
        <w:t xml:space="preserve">Lorch </w:t>
      </w:r>
      <w:proofErr w:type="spellStart"/>
      <w:r w:rsidRPr="00851B63">
        <w:rPr>
          <w:b/>
          <w:lang w:val="de-DE"/>
        </w:rPr>
        <w:t>op</w:t>
      </w:r>
      <w:proofErr w:type="spellEnd"/>
      <w:r w:rsidRPr="00851B63">
        <w:rPr>
          <w:b/>
          <w:lang w:val="de-DE"/>
        </w:rPr>
        <w:t xml:space="preserve"> </w:t>
      </w:r>
      <w:proofErr w:type="spellStart"/>
      <w:r w:rsidRPr="00851B63">
        <w:rPr>
          <w:b/>
          <w:lang w:val="de-DE"/>
        </w:rPr>
        <w:t>Schweissen</w:t>
      </w:r>
      <w:proofErr w:type="spellEnd"/>
      <w:r w:rsidRPr="00851B63">
        <w:rPr>
          <w:b/>
          <w:lang w:val="de-DE"/>
        </w:rPr>
        <w:t xml:space="preserve"> und Schneiden 2023: </w:t>
      </w:r>
      <w:hyperlink r:id="rId11" w:history="1">
        <w:r w:rsidRPr="00851B63">
          <w:rPr>
            <w:b/>
            <w:kern w:val="2"/>
            <w:lang w:val="de-DE"/>
          </w:rPr>
          <w:t>Hal 5</w:t>
        </w:r>
      </w:hyperlink>
      <w:r w:rsidRPr="00851B63">
        <w:rPr>
          <w:b/>
          <w:kern w:val="2"/>
          <w:lang w:val="de-DE"/>
        </w:rPr>
        <w:t xml:space="preserve">, </w:t>
      </w:r>
      <w:proofErr w:type="spellStart"/>
      <w:r w:rsidRPr="00851B63">
        <w:rPr>
          <w:b/>
          <w:kern w:val="2"/>
          <w:lang w:val="de-DE"/>
        </w:rPr>
        <w:t>stand</w:t>
      </w:r>
      <w:proofErr w:type="spellEnd"/>
      <w:r w:rsidRPr="00851B63">
        <w:rPr>
          <w:b/>
          <w:kern w:val="2"/>
          <w:lang w:val="de-DE"/>
        </w:rPr>
        <w:t xml:space="preserve"> C28</w:t>
      </w:r>
    </w:p>
    <w:p w14:paraId="07E6B3DB" w14:textId="77777777" w:rsidR="003102C1" w:rsidRPr="00851B63" w:rsidRDefault="003102C1" w:rsidP="00EF41A1">
      <w:pPr>
        <w:rPr>
          <w:lang w:val="de-DE"/>
        </w:rPr>
      </w:pPr>
    </w:p>
    <w:p w14:paraId="388E9B05" w14:textId="77777777" w:rsidR="003102C1" w:rsidRDefault="00EF2605" w:rsidP="00EF41A1">
      <w:pPr>
        <w:spacing w:after="240"/>
        <w:ind w:right="-1"/>
        <w:rPr>
          <w:rFonts w:ascii="Verdana" w:hAnsi="Verdana"/>
          <w:i/>
          <w:sz w:val="20"/>
          <w:szCs w:val="20"/>
        </w:rPr>
      </w:pPr>
      <w:r>
        <w:rPr>
          <w:rFonts w:ascii="Verdana" w:hAnsi="Verdana"/>
          <w:i/>
          <w:sz w:val="20"/>
        </w:rPr>
        <w:t xml:space="preserve">Lorch Schweißtechnik GmbH is een van de toonaangevende producenten van vlamboog-las-installaties voor industriële toepassingen, de veeleisende metaalbewerking en voor gebruik in de automatisering met robots en collaboratieve robotsystemen. Voor optimale lasresultaten zorgen bovendien zelfontwikkelde helm- en laspistoolsystemen. Sinds meer dan 65 jaar worden kwalitatieve Lorch-installaties in Duitsland in een van 's werelds modernste productieplaatsen voor lasinstallaties geproduceerd en naar meer dan 60 landen geëxporteerd. De lastechniek van Lorch verenigt grote praktische voordelen, zeer eenvoudige bediening en hoge </w:t>
      </w:r>
      <w:r>
        <w:rPr>
          <w:rFonts w:ascii="Verdana" w:hAnsi="Verdana"/>
          <w:i/>
          <w:sz w:val="20"/>
        </w:rPr>
        <w:lastRenderedPageBreak/>
        <w:t>economische efficiëntie en zet daarmee nieuwe technologische standaarden op de markt.</w:t>
      </w:r>
    </w:p>
    <w:p w14:paraId="51DDED13" w14:textId="77777777" w:rsidR="003102C1" w:rsidRDefault="00EF5768">
      <w:pPr>
        <w:rPr>
          <w:rFonts w:ascii="Verdana" w:hAnsi="Verdana"/>
          <w:i/>
          <w:sz w:val="20"/>
          <w:szCs w:val="20"/>
        </w:rPr>
      </w:pPr>
      <w:r>
        <w:rPr>
          <w:noProof/>
          <w:lang w:val="nl-BE" w:eastAsia="nl-BE"/>
        </w:rPr>
        <w:drawing>
          <wp:inline distT="0" distB="0" distL="0" distR="0" wp14:anchorId="03E69A5A" wp14:editId="40BC2BFD">
            <wp:extent cx="1828800" cy="1974850"/>
            <wp:effectExtent l="19050" t="0" r="0" b="0"/>
            <wp:docPr id="1" name="Grafik 21" descr="Ein Bild, das Werkzeug, Kabel, Thermome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descr="Ein Bild, das Werkzeug, Kabel, Thermometer enthält.&#10;&#10;Automatisch generierte Beschreibung"/>
                    <pic:cNvPicPr>
                      <a:picLocks noChangeAspect="1" noChangeArrowheads="1"/>
                    </pic:cNvPicPr>
                  </pic:nvPicPr>
                  <pic:blipFill>
                    <a:blip r:embed="rId12" cstate="print"/>
                    <a:srcRect/>
                    <a:stretch>
                      <a:fillRect/>
                    </a:stretch>
                  </pic:blipFill>
                  <pic:spPr bwMode="auto">
                    <a:xfrm>
                      <a:off x="0" y="0"/>
                      <a:ext cx="1828800" cy="1974850"/>
                    </a:xfrm>
                    <a:prstGeom prst="rect">
                      <a:avLst/>
                    </a:prstGeom>
                    <a:noFill/>
                    <a:ln w="9525">
                      <a:noFill/>
                      <a:miter lim="800000"/>
                      <a:headEnd/>
                      <a:tailEnd/>
                    </a:ln>
                  </pic:spPr>
                </pic:pic>
              </a:graphicData>
            </a:graphic>
          </wp:inline>
        </w:drawing>
      </w:r>
    </w:p>
    <w:p w14:paraId="49DCDF13" w14:textId="77777777" w:rsidR="003102C1" w:rsidRPr="007711B1" w:rsidRDefault="00EF2605">
      <w:pPr>
        <w:rPr>
          <w:rFonts w:cs="Calibri"/>
          <w:iCs/>
          <w:sz w:val="20"/>
          <w:szCs w:val="20"/>
        </w:rPr>
      </w:pPr>
      <w:r>
        <w:rPr>
          <w:sz w:val="20"/>
        </w:rPr>
        <w:t>Afb1: Dankzij de Powermaster-uitvoering met hoogwaardig kleurenscherm kunnen alle parameters rechtstreeks aan het laspistool worden ingesteld en onder controle worden gehouden.</w:t>
      </w:r>
    </w:p>
    <w:p w14:paraId="3966A854" w14:textId="77777777" w:rsidR="003102C1" w:rsidRDefault="00EF5768">
      <w:pPr>
        <w:rPr>
          <w:rFonts w:ascii="Verdana" w:hAnsi="Verdana"/>
          <w:i/>
          <w:sz w:val="20"/>
          <w:szCs w:val="20"/>
        </w:rPr>
      </w:pPr>
      <w:r>
        <w:rPr>
          <w:noProof/>
          <w:lang w:val="nl-BE" w:eastAsia="nl-BE"/>
        </w:rPr>
        <w:drawing>
          <wp:inline distT="0" distB="0" distL="0" distR="0" wp14:anchorId="0DF052B8" wp14:editId="57A20D19">
            <wp:extent cx="3200400" cy="2387600"/>
            <wp:effectExtent l="19050" t="0" r="0" b="0"/>
            <wp:docPr id="2" name="Grafik 22" descr="Ein Bild, das Maschine, Person, Schutz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Ein Bild, das Maschine, Person, Schutzkleidung enthält.&#10;&#10;Automatisch generierte Beschreibung"/>
                    <pic:cNvPicPr>
                      <a:picLocks noChangeAspect="1" noChangeArrowheads="1"/>
                    </pic:cNvPicPr>
                  </pic:nvPicPr>
                  <pic:blipFill>
                    <a:blip r:embed="rId13" cstate="print"/>
                    <a:srcRect/>
                    <a:stretch>
                      <a:fillRect/>
                    </a:stretch>
                  </pic:blipFill>
                  <pic:spPr bwMode="auto">
                    <a:xfrm>
                      <a:off x="0" y="0"/>
                      <a:ext cx="3200400" cy="2387600"/>
                    </a:xfrm>
                    <a:prstGeom prst="rect">
                      <a:avLst/>
                    </a:prstGeom>
                    <a:noFill/>
                    <a:ln w="9525">
                      <a:noFill/>
                      <a:miter lim="800000"/>
                      <a:headEnd/>
                      <a:tailEnd/>
                    </a:ln>
                  </pic:spPr>
                </pic:pic>
              </a:graphicData>
            </a:graphic>
          </wp:inline>
        </w:drawing>
      </w:r>
    </w:p>
    <w:p w14:paraId="325482D9" w14:textId="77777777" w:rsidR="003102C1" w:rsidRDefault="00EF2605">
      <w:pPr>
        <w:rPr>
          <w:rFonts w:ascii="Verdana" w:hAnsi="Verdana"/>
          <w:i/>
          <w:sz w:val="20"/>
          <w:szCs w:val="20"/>
        </w:rPr>
      </w:pPr>
      <w:r>
        <w:rPr>
          <w:sz w:val="20"/>
        </w:rPr>
        <w:t>Afb.2 De iQS LMS laspistool met hoog vermogen garanderen een perfecte synergie tussen stroombron en laspistool</w:t>
      </w:r>
      <w:r>
        <w:rPr>
          <w:rFonts w:ascii="Verdana" w:hAnsi="Verdana"/>
          <w:i/>
          <w:sz w:val="20"/>
        </w:rPr>
        <w:t xml:space="preserve">. </w:t>
      </w:r>
    </w:p>
    <w:p w14:paraId="6F2C7A9F" w14:textId="77777777" w:rsidR="003102C1" w:rsidRDefault="00EF5768">
      <w:pPr>
        <w:rPr>
          <w:rFonts w:ascii="Verdana" w:hAnsi="Verdana"/>
          <w:i/>
          <w:sz w:val="20"/>
          <w:szCs w:val="20"/>
        </w:rPr>
      </w:pPr>
      <w:r>
        <w:rPr>
          <w:noProof/>
          <w:lang w:val="nl-BE" w:eastAsia="nl-BE"/>
        </w:rPr>
        <w:lastRenderedPageBreak/>
        <w:drawing>
          <wp:inline distT="0" distB="0" distL="0" distR="0" wp14:anchorId="7EDD5105" wp14:editId="0B7A1DF6">
            <wp:extent cx="3168650" cy="2038350"/>
            <wp:effectExtent l="19050" t="0" r="0" b="0"/>
            <wp:docPr id="3" name="Grafik 23" descr="Ein Bild, das Maschine, Elektronik, Autoteile,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Maschine, Elektronik, Autoteile, Im Haus enthält.&#10;&#10;Automatisch generierte Beschreibung"/>
                    <pic:cNvPicPr>
                      <a:picLocks noChangeAspect="1" noChangeArrowheads="1"/>
                    </pic:cNvPicPr>
                  </pic:nvPicPr>
                  <pic:blipFill>
                    <a:blip r:embed="rId14" cstate="print"/>
                    <a:srcRect/>
                    <a:stretch>
                      <a:fillRect/>
                    </a:stretch>
                  </pic:blipFill>
                  <pic:spPr bwMode="auto">
                    <a:xfrm>
                      <a:off x="0" y="0"/>
                      <a:ext cx="3168650" cy="2038350"/>
                    </a:xfrm>
                    <a:prstGeom prst="rect">
                      <a:avLst/>
                    </a:prstGeom>
                    <a:noFill/>
                    <a:ln w="9525">
                      <a:noFill/>
                      <a:miter lim="800000"/>
                      <a:headEnd/>
                      <a:tailEnd/>
                    </a:ln>
                  </pic:spPr>
                </pic:pic>
              </a:graphicData>
            </a:graphic>
          </wp:inline>
        </w:drawing>
      </w:r>
    </w:p>
    <w:p w14:paraId="18692405" w14:textId="77777777" w:rsidR="003102C1" w:rsidRPr="00E70E30" w:rsidRDefault="00EF2605" w:rsidP="00E70E30">
      <w:pPr>
        <w:rPr>
          <w:rFonts w:cs="Calibri"/>
          <w:iCs/>
          <w:sz w:val="20"/>
          <w:szCs w:val="20"/>
        </w:rPr>
      </w:pPr>
      <w:r>
        <w:rPr>
          <w:sz w:val="20"/>
        </w:rPr>
        <w:t>Afb3: Secondensnelle laspistoolwissel dankzij de nieuwe centrale laspistoolaansluiting van Lorch</w:t>
      </w:r>
    </w:p>
    <w:p w14:paraId="149789D8" w14:textId="77777777" w:rsidR="003102C1" w:rsidRPr="00BC26CA" w:rsidRDefault="00EF2605" w:rsidP="00EF41A1">
      <w:pPr>
        <w:ind w:right="-1"/>
        <w:rPr>
          <w:rFonts w:ascii="Open Sans" w:hAnsi="Open Sans" w:cs="Open Sans"/>
          <w:b/>
          <w:sz w:val="20"/>
          <w:szCs w:val="20"/>
        </w:rPr>
      </w:pPr>
      <w:r>
        <w:rPr>
          <w:rFonts w:ascii="Open Sans" w:hAnsi="Open Sans"/>
          <w:b/>
          <w:sz w:val="20"/>
        </w:rPr>
        <w:t xml:space="preserve">Perscontact: </w:t>
      </w:r>
    </w:p>
    <w:p w14:paraId="148FD586" w14:textId="77777777" w:rsidR="003102C1" w:rsidRDefault="00EF2605"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Lorch Schweißtechnik GmbH</w:t>
      </w:r>
      <w:r>
        <w:br/>
      </w:r>
      <w:r>
        <w:rPr>
          <w:rFonts w:ascii="Open Sans" w:hAnsi="Open Sans"/>
          <w:sz w:val="20"/>
        </w:rPr>
        <w:t>Corinna Baketaric</w:t>
      </w:r>
    </w:p>
    <w:p w14:paraId="6CFF360A" w14:textId="77777777" w:rsidR="003102C1" w:rsidRPr="00851B63" w:rsidRDefault="00EF2605"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r w:rsidRPr="00851B63">
        <w:rPr>
          <w:rFonts w:ascii="Open Sans" w:hAnsi="Open Sans"/>
          <w:sz w:val="20"/>
          <w:lang w:val="de-DE"/>
        </w:rPr>
        <w:t xml:space="preserve">Im </w:t>
      </w:r>
      <w:proofErr w:type="spellStart"/>
      <w:r w:rsidRPr="00851B63">
        <w:rPr>
          <w:rFonts w:ascii="Open Sans" w:hAnsi="Open Sans"/>
          <w:sz w:val="20"/>
          <w:lang w:val="de-DE"/>
        </w:rPr>
        <w:t>Anwänder</w:t>
      </w:r>
      <w:proofErr w:type="spellEnd"/>
      <w:r w:rsidRPr="00851B63">
        <w:rPr>
          <w:rFonts w:ascii="Open Sans" w:hAnsi="Open Sans"/>
          <w:sz w:val="20"/>
          <w:lang w:val="de-DE"/>
        </w:rPr>
        <w:t xml:space="preserve"> 24-26</w:t>
      </w:r>
      <w:r w:rsidRPr="00851B63">
        <w:rPr>
          <w:lang w:val="de-DE"/>
        </w:rPr>
        <w:br/>
      </w:r>
      <w:r w:rsidRPr="00851B63">
        <w:rPr>
          <w:rFonts w:ascii="Open Sans" w:hAnsi="Open Sans"/>
          <w:sz w:val="20"/>
          <w:lang w:val="de-DE"/>
        </w:rPr>
        <w:t>71549 Auenwald</w:t>
      </w:r>
    </w:p>
    <w:p w14:paraId="15C91EF6" w14:textId="77777777" w:rsidR="003102C1" w:rsidRPr="00851B63" w:rsidRDefault="00EF2605"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proofErr w:type="spellStart"/>
      <w:r w:rsidRPr="00851B63">
        <w:rPr>
          <w:rFonts w:ascii="Open Sans" w:hAnsi="Open Sans"/>
          <w:sz w:val="20"/>
          <w:lang w:val="de-DE"/>
        </w:rPr>
        <w:t>Duitsland</w:t>
      </w:r>
      <w:proofErr w:type="spellEnd"/>
      <w:r w:rsidRPr="00851B63">
        <w:rPr>
          <w:lang w:val="de-DE"/>
        </w:rPr>
        <w:br/>
      </w:r>
    </w:p>
    <w:p w14:paraId="5FB58A9F" w14:textId="77777777" w:rsidR="003102C1" w:rsidRPr="00851B63" w:rsidRDefault="00C4182E"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lang w:val="de-DE"/>
        </w:rPr>
      </w:pPr>
      <w:hyperlink r:id="rId15" w:history="1">
        <w:r w:rsidR="00EF2605" w:rsidRPr="00851B63">
          <w:rPr>
            <w:rStyle w:val="Hyperlink"/>
            <w:rFonts w:ascii="Open Sans" w:hAnsi="Open Sans"/>
            <w:color w:val="000000"/>
            <w:sz w:val="20"/>
            <w:lang w:val="de-DE"/>
          </w:rPr>
          <w:t>presse@lorch.eu</w:t>
        </w:r>
      </w:hyperlink>
    </w:p>
    <w:p w14:paraId="5293EBFF" w14:textId="77777777" w:rsidR="003102C1" w:rsidRPr="00BC26CA" w:rsidRDefault="00EF2605"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sz w:val="20"/>
        </w:rPr>
        <w:t>Tel +49 7191 503-0</w:t>
      </w:r>
    </w:p>
    <w:p w14:paraId="0FD1879B" w14:textId="77777777" w:rsidR="003102C1" w:rsidRPr="00BC26CA" w:rsidRDefault="00EF2605" w:rsidP="00EF41A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r>
        <w:rPr>
          <w:rFonts w:ascii="Open Sans" w:hAnsi="Open Sans"/>
          <w:i/>
          <w:sz w:val="20"/>
        </w:rPr>
        <w:t xml:space="preserve">Gratis herdruk. Stuur ons een testexemplaar. </w:t>
      </w:r>
    </w:p>
    <w:p w14:paraId="744C0359" w14:textId="77777777" w:rsidR="003102C1" w:rsidRPr="00563F1E" w:rsidRDefault="003102C1">
      <w:pPr>
        <w:rPr>
          <w:rFonts w:ascii="Verdana" w:hAnsi="Verdana"/>
          <w:b/>
          <w:bCs/>
          <w:i/>
          <w:sz w:val="20"/>
          <w:szCs w:val="20"/>
        </w:rPr>
      </w:pPr>
    </w:p>
    <w:p w14:paraId="23295675" w14:textId="77777777" w:rsidR="003102C1" w:rsidRPr="004B7CB7" w:rsidRDefault="003102C1">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sz w:val="20"/>
        </w:rPr>
      </w:pPr>
    </w:p>
    <w:sectPr w:rsidR="003102C1" w:rsidRPr="004B7CB7"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1E574" w14:textId="77777777" w:rsidR="000F1BD6" w:rsidRDefault="000F1BD6" w:rsidP="0081148E">
      <w:pPr>
        <w:spacing w:after="0" w:line="240" w:lineRule="auto"/>
      </w:pPr>
      <w:r>
        <w:separator/>
      </w:r>
    </w:p>
  </w:endnote>
  <w:endnote w:type="continuationSeparator" w:id="0">
    <w:p w14:paraId="373A2D80" w14:textId="77777777" w:rsidR="000F1BD6" w:rsidRDefault="000F1BD6"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 w:name="Mangal">
    <w:altName w:val="Nirmala UI"/>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5DF0" w14:textId="77777777" w:rsidR="003102C1" w:rsidRDefault="00EF2605">
    <w:pPr>
      <w:pStyle w:val="Fuzeile"/>
      <w:jc w:val="right"/>
    </w:pPr>
    <w:r>
      <w:rPr>
        <w:rFonts w:ascii="Verdana" w:hAnsi="Verdana"/>
        <w:sz w:val="14"/>
      </w:rPr>
      <w:t xml:space="preserve">Pagina </w:t>
    </w:r>
    <w:r>
      <w:rPr>
        <w:rFonts w:ascii="Verdana" w:hAnsi="Verdana"/>
        <w:sz w:val="14"/>
      </w:rPr>
      <w:fldChar w:fldCharType="begin"/>
    </w:r>
    <w:r>
      <w:rPr>
        <w:rFonts w:ascii="Verdana" w:hAnsi="Verdana"/>
        <w:sz w:val="14"/>
      </w:rPr>
      <w:instrText>PAGE</w:instrText>
    </w:r>
    <w:r>
      <w:rPr>
        <w:rFonts w:ascii="Verdana" w:hAnsi="Verdana"/>
        <w:sz w:val="14"/>
      </w:rPr>
      <w:fldChar w:fldCharType="separate"/>
    </w:r>
    <w:r w:rsidR="00EF5768">
      <w:rPr>
        <w:rFonts w:ascii="Verdana" w:hAnsi="Verdana"/>
        <w:noProof/>
        <w:sz w:val="14"/>
      </w:rPr>
      <w:t>4</w:t>
    </w:r>
    <w:r>
      <w:rPr>
        <w:rFonts w:ascii="Verdana" w:hAnsi="Verdana"/>
        <w:sz w:val="14"/>
      </w:rPr>
      <w:fldChar w:fldCharType="end"/>
    </w:r>
    <w:r>
      <w:rPr>
        <w:rFonts w:ascii="Verdana" w:hAnsi="Verdana"/>
        <w:sz w:val="14"/>
      </w:rPr>
      <w:t xml:space="preserve"> van </w:t>
    </w:r>
    <w:r>
      <w:rPr>
        <w:rFonts w:ascii="Verdana" w:hAnsi="Verdana"/>
        <w:sz w:val="14"/>
      </w:rPr>
      <w:fldChar w:fldCharType="begin"/>
    </w:r>
    <w:r>
      <w:rPr>
        <w:rFonts w:ascii="Verdana" w:hAnsi="Verdana"/>
        <w:sz w:val="14"/>
      </w:rPr>
      <w:instrText>NUMPAGES</w:instrText>
    </w:r>
    <w:r>
      <w:rPr>
        <w:rFonts w:ascii="Verdana" w:hAnsi="Verdana"/>
        <w:sz w:val="14"/>
      </w:rPr>
      <w:fldChar w:fldCharType="separate"/>
    </w:r>
    <w:r w:rsidR="00EF5768">
      <w:rPr>
        <w:rFonts w:ascii="Verdana" w:hAnsi="Verdana"/>
        <w:noProof/>
        <w:sz w:val="14"/>
      </w:rPr>
      <w:t>4</w:t>
    </w:r>
    <w:r>
      <w:rPr>
        <w:rFonts w:ascii="Verdana" w:hAnsi="Verdana"/>
        <w:sz w:val="14"/>
      </w:rPr>
      <w:fldChar w:fldCharType="end"/>
    </w:r>
  </w:p>
  <w:p w14:paraId="1CE77E75" w14:textId="77777777" w:rsidR="003102C1" w:rsidRDefault="003102C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EDCF" w14:textId="77777777" w:rsidR="003102C1" w:rsidRDefault="00EF2605">
    <w:pPr>
      <w:pStyle w:val="Fuzeile"/>
      <w:jc w:val="right"/>
    </w:pPr>
    <w:r>
      <w:rPr>
        <w:rFonts w:ascii="Verdana" w:hAnsi="Verdana"/>
        <w:sz w:val="14"/>
      </w:rPr>
      <w:t xml:space="preserve">Pagina </w:t>
    </w:r>
    <w:r>
      <w:rPr>
        <w:rFonts w:ascii="Verdana" w:hAnsi="Verdana"/>
        <w:b/>
        <w:sz w:val="14"/>
      </w:rPr>
      <w:fldChar w:fldCharType="begin"/>
    </w:r>
    <w:r>
      <w:rPr>
        <w:rFonts w:ascii="Verdana" w:hAnsi="Verdana"/>
        <w:b/>
        <w:sz w:val="14"/>
      </w:rPr>
      <w:instrText>PAGE</w:instrText>
    </w:r>
    <w:r>
      <w:rPr>
        <w:rFonts w:ascii="Verdana" w:hAnsi="Verdana"/>
        <w:b/>
        <w:sz w:val="14"/>
      </w:rPr>
      <w:fldChar w:fldCharType="separate"/>
    </w:r>
    <w:r>
      <w:rPr>
        <w:rFonts w:ascii="Verdana" w:hAnsi="Verdana"/>
        <w:b/>
        <w:sz w:val="14"/>
      </w:rPr>
      <w:t>1</w:t>
    </w:r>
    <w:r>
      <w:rPr>
        <w:rFonts w:ascii="Verdana" w:hAnsi="Verdana"/>
        <w:b/>
        <w:sz w:val="14"/>
      </w:rPr>
      <w:fldChar w:fldCharType="end"/>
    </w:r>
    <w:r>
      <w:rPr>
        <w:rFonts w:ascii="Verdana" w:hAnsi="Verdana"/>
        <w:sz w:val="14"/>
      </w:rPr>
      <w:t xml:space="preserve"> van </w:t>
    </w:r>
    <w:r>
      <w:rPr>
        <w:rFonts w:ascii="Verdana" w:hAnsi="Verdana"/>
        <w:b/>
        <w:sz w:val="14"/>
      </w:rPr>
      <w:fldChar w:fldCharType="begin"/>
    </w:r>
    <w:r>
      <w:rPr>
        <w:rFonts w:ascii="Verdana" w:hAnsi="Verdana"/>
        <w:b/>
        <w:sz w:val="14"/>
      </w:rPr>
      <w:instrText>NUMPAGES</w:instrText>
    </w:r>
    <w:r>
      <w:rPr>
        <w:rFonts w:ascii="Verdana" w:hAnsi="Verdana"/>
        <w:b/>
        <w:sz w:val="14"/>
      </w:rPr>
      <w:fldChar w:fldCharType="separate"/>
    </w:r>
    <w:r>
      <w:rPr>
        <w:rFonts w:ascii="Verdana" w:hAnsi="Verdana"/>
        <w:b/>
        <w:sz w:val="14"/>
      </w:rPr>
      <w:t>3</w:t>
    </w:r>
    <w:r>
      <w:rPr>
        <w:rFonts w:ascii="Verdana" w:hAnsi="Verdana"/>
        <w:b/>
        <w:sz w:val="14"/>
      </w:rPr>
      <w:fldChar w:fldCharType="end"/>
    </w:r>
  </w:p>
  <w:p w14:paraId="5AB1DA4A" w14:textId="77777777" w:rsidR="003102C1" w:rsidRDefault="003102C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09747" w14:textId="77777777" w:rsidR="000F1BD6" w:rsidRDefault="000F1BD6" w:rsidP="0081148E">
      <w:pPr>
        <w:spacing w:after="0" w:line="240" w:lineRule="auto"/>
      </w:pPr>
      <w:r>
        <w:separator/>
      </w:r>
    </w:p>
  </w:footnote>
  <w:footnote w:type="continuationSeparator" w:id="0">
    <w:p w14:paraId="65DC6462" w14:textId="77777777" w:rsidR="000F1BD6" w:rsidRDefault="000F1BD6"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E8828" w14:textId="6AA328F3" w:rsidR="003102C1" w:rsidRPr="007B6DBC" w:rsidRDefault="00EF5768">
    <w:pPr>
      <w:pStyle w:val="Kopfzeile"/>
      <w:rPr>
        <w:rFonts w:ascii="Proxima Nova" w:hAnsi="Proxima Nova"/>
        <w:sz w:val="32"/>
        <w:szCs w:val="32"/>
      </w:rPr>
    </w:pPr>
    <w:r>
      <w:rPr>
        <w:noProof/>
        <w:lang w:val="nl-BE" w:eastAsia="nl-BE"/>
      </w:rPr>
      <w:drawing>
        <wp:anchor distT="0" distB="0" distL="114300" distR="114300" simplePos="0" relativeHeight="251661312" behindDoc="1" locked="0" layoutInCell="1" allowOverlap="1" wp14:anchorId="7054834B" wp14:editId="753DD75E">
          <wp:simplePos x="0" y="0"/>
          <wp:positionH relativeFrom="column">
            <wp:posOffset>4926330</wp:posOffset>
          </wp:positionH>
          <wp:positionV relativeFrom="paragraph">
            <wp:posOffset>-137160</wp:posOffset>
          </wp:positionV>
          <wp:extent cx="1306195" cy="669925"/>
          <wp:effectExtent l="19050" t="0" r="8255" b="0"/>
          <wp:wrapThrough wrapText="bothSides">
            <wp:wrapPolygon edited="0">
              <wp:start x="-315" y="0"/>
              <wp:lineTo x="-315" y="20883"/>
              <wp:lineTo x="21737" y="20883"/>
              <wp:lineTo x="21737" y="0"/>
              <wp:lineTo x="-315" y="0"/>
            </wp:wrapPolygon>
          </wp:wrapThrough>
          <wp:docPr id="14"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srcRect/>
                  <a:stretch>
                    <a:fillRect/>
                  </a:stretch>
                </pic:blipFill>
                <pic:spPr bwMode="auto">
                  <a:xfrm>
                    <a:off x="0" y="0"/>
                    <a:ext cx="1306195" cy="669925"/>
                  </a:xfrm>
                  <a:prstGeom prst="rect">
                    <a:avLst/>
                  </a:prstGeom>
                  <a:noFill/>
                  <a:ln w="9525">
                    <a:noFill/>
                    <a:miter lim="800000"/>
                    <a:headEnd/>
                    <a:tailEnd/>
                  </a:ln>
                </pic:spPr>
              </pic:pic>
            </a:graphicData>
          </a:graphic>
        </wp:anchor>
      </w:drawing>
    </w:r>
    <w:r w:rsidR="007F7FB7">
      <w:rPr>
        <w:noProof/>
      </w:rPr>
      <mc:AlternateContent>
        <mc:Choice Requires="wps">
          <w:drawing>
            <wp:anchor distT="0" distB="0" distL="114300" distR="114300" simplePos="0" relativeHeight="251655680" behindDoc="0" locked="0" layoutInCell="1" allowOverlap="1" wp14:anchorId="607C2C8E" wp14:editId="2B8D6688">
              <wp:simplePos x="0" y="0"/>
              <wp:positionH relativeFrom="page">
                <wp:posOffset>144145</wp:posOffset>
              </wp:positionH>
              <wp:positionV relativeFrom="page">
                <wp:posOffset>7560945</wp:posOffset>
              </wp:positionV>
              <wp:extent cx="14605" cy="14605"/>
              <wp:effectExtent l="0" t="0" r="0" b="0"/>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0246D8" id="Ellipse 16" o:spid="_x0000_s1026" style="position:absolute;margin-left:11.35pt;margin-top:595.35pt;width:1.15pt;height:1.1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F7FB7">
      <w:rPr>
        <w:noProof/>
      </w:rPr>
      <mc:AlternateContent>
        <mc:Choice Requires="wps">
          <w:drawing>
            <wp:anchor distT="0" distB="0" distL="114300" distR="114300" simplePos="0" relativeHeight="251654656" behindDoc="0" locked="0" layoutInCell="1" allowOverlap="1" wp14:anchorId="16C623B9" wp14:editId="4450D6E2">
              <wp:simplePos x="0" y="0"/>
              <wp:positionH relativeFrom="page">
                <wp:posOffset>107950</wp:posOffset>
              </wp:positionH>
              <wp:positionV relativeFrom="page">
                <wp:posOffset>7560945</wp:posOffset>
              </wp:positionV>
              <wp:extent cx="14605" cy="14605"/>
              <wp:effectExtent l="0" t="0" r="0" b="0"/>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30FBF" id="Ellipse 15" o:spid="_x0000_s1026" style="position:absolute;margin-left:8.5pt;margin-top:595.35pt;width:1.15pt;height:1.1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F7FB7">
      <w:rPr>
        <w:noProof/>
      </w:rPr>
      <mc:AlternateContent>
        <mc:Choice Requires="wps">
          <w:drawing>
            <wp:anchor distT="4294967295" distB="4294967295" distL="114300" distR="114300" simplePos="0" relativeHeight="251653632" behindDoc="0" locked="0" layoutInCell="1" allowOverlap="1" wp14:anchorId="4A552568" wp14:editId="0863EE73">
              <wp:simplePos x="0" y="0"/>
              <wp:positionH relativeFrom="column">
                <wp:posOffset>-908050</wp:posOffset>
              </wp:positionH>
              <wp:positionV relativeFrom="page">
                <wp:posOffset>3960494</wp:posOffset>
              </wp:positionV>
              <wp:extent cx="179705" cy="0"/>
              <wp:effectExtent l="0" t="0" r="0" b="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B4FAE41" id="_x0000_t32" coordsize="21600,21600" o:spt="32" o:oned="t" path="m,l21600,21600e" filled="f">
              <v:path arrowok="t" fillok="f" o:connecttype="none"/>
              <o:lock v:ext="edit" shapetype="t"/>
            </v:shapetype>
            <v:shape id="Gerade Verbindung mit Pfeil 12" o:spid="_x0000_s1026" type="#_x0000_t32" style="position:absolute;margin-left:-71.5pt;margin-top:311.85pt;width:14.1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58DA37AD" w14:textId="27875884" w:rsidR="003102C1" w:rsidRPr="009519B1" w:rsidRDefault="007F7FB7" w:rsidP="00F81272">
    <w:pPr>
      <w:rPr>
        <w:rFonts w:ascii="Proxima Nova" w:hAnsi="Proxima Nova"/>
        <w:color w:val="000000"/>
        <w:sz w:val="28"/>
        <w:szCs w:val="28"/>
      </w:rPr>
    </w:pPr>
    <w:r>
      <w:rPr>
        <w:noProof/>
      </w:rPr>
      <mc:AlternateContent>
        <mc:Choice Requires="wps">
          <w:drawing>
            <wp:anchor distT="4294967291" distB="4294967291" distL="114300" distR="114300" simplePos="0" relativeHeight="251663872" behindDoc="0" locked="0" layoutInCell="1" allowOverlap="1" wp14:anchorId="3F88DF46" wp14:editId="7D5E58F3">
              <wp:simplePos x="0" y="0"/>
              <wp:positionH relativeFrom="column">
                <wp:posOffset>17780</wp:posOffset>
              </wp:positionH>
              <wp:positionV relativeFrom="paragraph">
                <wp:posOffset>281304</wp:posOffset>
              </wp:positionV>
              <wp:extent cx="4643755" cy="0"/>
              <wp:effectExtent l="0" t="0" r="0" b="0"/>
              <wp:wrapNone/>
              <wp:docPr id="11" name="Gerade Verbindung mit Pfei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3E3265" id="Gerade Verbindung mit Pfeil 11" o:spid="_x0000_s1026" type="#_x0000_t32" style="position:absolute;margin-left:1.4pt;margin-top:22.15pt;width:365.65pt;height:0;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sidR="00EF2605">
      <w:rPr>
        <w:rFonts w:ascii="Proxima Nova" w:hAnsi="Proxima Nova"/>
        <w:color w:val="000000"/>
        <w:sz w:val="32"/>
      </w:rPr>
      <w:t xml:space="preserve">Persbericht </w:t>
    </w:r>
    <w:r w:rsidR="00EF2605">
      <w:rPr>
        <w:rFonts w:ascii="Proxima Nova" w:hAnsi="Proxima Nova"/>
        <w:color w:val="000000"/>
        <w:sz w:val="32"/>
      </w:rPr>
      <w:tab/>
    </w:r>
    <w:r w:rsidR="00EF2605">
      <w:rPr>
        <w:rFonts w:ascii="Proxima Nova" w:hAnsi="Proxima Nova"/>
        <w:color w:val="000000"/>
        <w:sz w:val="28"/>
      </w:rPr>
      <w:tab/>
    </w:r>
    <w:r w:rsidR="00EF2605">
      <w:rPr>
        <w:rFonts w:ascii="Proxima Nova" w:hAnsi="Proxima Nova"/>
        <w:color w:val="000000"/>
        <w:sz w:val="28"/>
      </w:rPr>
      <w:tab/>
    </w:r>
    <w:r w:rsidR="00EF2605">
      <w:rPr>
        <w:rFonts w:ascii="Proxima Nova" w:hAnsi="Proxima Nova"/>
        <w:color w:val="000000"/>
        <w:sz w:val="28"/>
      </w:rPr>
      <w:tab/>
    </w:r>
    <w:r w:rsidR="00EF2605">
      <w:rPr>
        <w:rFonts w:ascii="Proxima Nova" w:hAnsi="Proxima Nova"/>
        <w:color w:val="000000"/>
        <w:sz w:val="28"/>
      </w:rPr>
      <w:tab/>
    </w:r>
  </w:p>
  <w:p w14:paraId="4696DD2F" w14:textId="3752A1E1" w:rsidR="003102C1" w:rsidRDefault="00EF2605" w:rsidP="004B7CB7">
    <w:pPr>
      <w:spacing w:before="320" w:after="0" w:line="240" w:lineRule="auto"/>
    </w:pPr>
    <w:r>
      <w:rPr>
        <w:rFonts w:ascii="Open Sans" w:hAnsi="Open Sans"/>
        <w:color w:val="000000"/>
        <w:sz w:val="20"/>
      </w:rPr>
      <w:t>Auenwald,</w:t>
    </w:r>
    <w:r w:rsidR="007F7FB7">
      <w:rPr>
        <w:noProof/>
      </w:rPr>
      <mc:AlternateContent>
        <mc:Choice Requires="wps">
          <w:drawing>
            <wp:anchor distT="0" distB="0" distL="114300" distR="114300" simplePos="0" relativeHeight="251661824" behindDoc="0" locked="0" layoutInCell="1" allowOverlap="1" wp14:anchorId="00EA47C4" wp14:editId="7FC8041C">
              <wp:simplePos x="0" y="0"/>
              <wp:positionH relativeFrom="page">
                <wp:posOffset>107950</wp:posOffset>
              </wp:positionH>
              <wp:positionV relativeFrom="page">
                <wp:posOffset>7560945</wp:posOffset>
              </wp:positionV>
              <wp:extent cx="14605" cy="14605"/>
              <wp:effectExtent l="0" t="0" r="0" b="0"/>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A5B57C" id="Ellipse 10" o:spid="_x0000_s1026" style="position:absolute;margin-left:8.5pt;margin-top:595.35pt;width:1.1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sidR="007F7FB7">
      <w:rPr>
        <w:noProof/>
      </w:rPr>
      <mc:AlternateContent>
        <mc:Choice Requires="wps">
          <w:drawing>
            <wp:anchor distT="0" distB="0" distL="114300" distR="114300" simplePos="0" relativeHeight="251662848" behindDoc="0" locked="0" layoutInCell="1" allowOverlap="1" wp14:anchorId="36CFDAAF" wp14:editId="758410E8">
              <wp:simplePos x="0" y="0"/>
              <wp:positionH relativeFrom="page">
                <wp:posOffset>144145</wp:posOffset>
              </wp:positionH>
              <wp:positionV relativeFrom="page">
                <wp:posOffset>7560945</wp:posOffset>
              </wp:positionV>
              <wp:extent cx="14605" cy="14605"/>
              <wp:effectExtent l="0" t="0" r="0" b="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93A550" id="Ellipse 9" o:spid="_x0000_s1026" style="position:absolute;margin-left:11.35pt;margin-top:595.35pt;width:1.15pt;height:1.1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sidR="007F7FB7">
      <w:rPr>
        <w:noProof/>
      </w:rPr>
      <mc:AlternateContent>
        <mc:Choice Requires="wps">
          <w:drawing>
            <wp:anchor distT="4294967291" distB="4294967291" distL="114300" distR="114300" simplePos="0" relativeHeight="251660800" behindDoc="0" locked="0" layoutInCell="1" allowOverlap="1" wp14:anchorId="5F05330E" wp14:editId="17AF34D3">
              <wp:simplePos x="0" y="0"/>
              <wp:positionH relativeFrom="page">
                <wp:posOffset>0</wp:posOffset>
              </wp:positionH>
              <wp:positionV relativeFrom="page">
                <wp:posOffset>3960494</wp:posOffset>
              </wp:positionV>
              <wp:extent cx="179705" cy="0"/>
              <wp:effectExtent l="0" t="0" r="0" b="0"/>
              <wp:wrapNone/>
              <wp:docPr id="8" name="Gerade Verbindung mit Pfeil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968EF4A" id="Gerade Verbindung mit Pfeil 8" o:spid="_x0000_s1026" type="#_x0000_t32" style="position:absolute;margin-left:0;margin-top:311.85pt;width:14.15pt;height:0;z-index:251660800;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E76047">
      <w:rPr>
        <w:rFonts w:ascii="Open Sans" w:hAnsi="Open Sans"/>
        <w:color w:val="000000"/>
        <w:sz w:val="20"/>
      </w:rPr>
      <w:t xml:space="preserve"> 11</w:t>
    </w:r>
    <w:r>
      <w:rPr>
        <w:rFonts w:ascii="Open Sans" w:hAnsi="Open Sans"/>
        <w:color w:val="000000"/>
        <w:sz w:val="20"/>
      </w:rPr>
      <w:t>/0</w:t>
    </w:r>
    <w:r w:rsidR="00E76047">
      <w:rPr>
        <w:rFonts w:ascii="Open Sans" w:hAnsi="Open Sans"/>
        <w:color w:val="000000"/>
        <w:sz w:val="20"/>
      </w:rPr>
      <w:t>9</w:t>
    </w:r>
    <w:r>
      <w:rPr>
        <w:rFonts w:ascii="Open Sans" w:hAnsi="Open Sans"/>
        <w:color w:val="000000"/>
        <w:sz w:val="20"/>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6F9C" w14:textId="77777777" w:rsidR="003102C1" w:rsidRPr="00CA5540" w:rsidRDefault="00EF2605" w:rsidP="00A73794">
    <w:pPr>
      <w:rPr>
        <w:rFonts w:ascii="Antenna Bold" w:hAnsi="Antenna Bold"/>
        <w:b/>
        <w:color w:val="000000"/>
        <w:sz w:val="28"/>
        <w:szCs w:val="28"/>
      </w:rPr>
    </w:pPr>
    <w:r>
      <w:br/>
    </w:r>
    <w:r>
      <w:rPr>
        <w:rFonts w:ascii="Antenna Bold" w:hAnsi="Antenna Bold"/>
        <w:b/>
        <w:color w:val="000000"/>
        <w:sz w:val="28"/>
      </w:rPr>
      <w:t>Persbericht</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611A6B31" w14:textId="0D34EDAE" w:rsidR="003102C1" w:rsidRPr="00D31AEA" w:rsidRDefault="007F7FB7" w:rsidP="00D31AEA">
    <w:pPr>
      <w:spacing w:before="320" w:after="0" w:line="240" w:lineRule="auto"/>
      <w:rPr>
        <w:rFonts w:ascii="Antenna Light" w:hAnsi="Antenna Light"/>
        <w:color w:val="000000"/>
        <w:sz w:val="20"/>
      </w:rPr>
    </w:pPr>
    <w:r>
      <w:rPr>
        <w:noProof/>
      </w:rPr>
      <mc:AlternateContent>
        <mc:Choice Requires="wps">
          <w:drawing>
            <wp:anchor distT="4294967295" distB="4294967295" distL="114300" distR="114300" simplePos="0" relativeHeight="251659776" behindDoc="0" locked="0" layoutInCell="1" allowOverlap="1" wp14:anchorId="65849054" wp14:editId="1EFDE488">
              <wp:simplePos x="0" y="0"/>
              <wp:positionH relativeFrom="column">
                <wp:posOffset>2540</wp:posOffset>
              </wp:positionH>
              <wp:positionV relativeFrom="paragraph">
                <wp:posOffset>-636</wp:posOffset>
              </wp:positionV>
              <wp:extent cx="4643755" cy="0"/>
              <wp:effectExtent l="0" t="0" r="0" b="0"/>
              <wp:wrapNone/>
              <wp:docPr id="7" name="Gerade Verbindung mit Pfeil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1B7FBD8C" id="_x0000_t32" coordsize="21600,21600" o:spt="32" o:oned="t" path="m,l21600,21600e" filled="f">
              <v:path arrowok="t" fillok="f" o:connecttype="none"/>
              <o:lock v:ext="edit" shapetype="t"/>
            </v:shapetype>
            <v:shape id="Gerade Verbindung mit Pfeil 7" o:spid="_x0000_s1026" type="#_x0000_t32" style="position:absolute;margin-left:.2pt;margin-top:-.05pt;width:365.6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sidR="00EF2605">
      <w:rPr>
        <w:rFonts w:ascii="Antenna Light" w:hAnsi="Antenna Light"/>
        <w:color w:val="000000"/>
        <w:sz w:val="20"/>
      </w:rPr>
      <w:t>Auenwald, 12/08/2015</w:t>
    </w:r>
    <w:r>
      <w:rPr>
        <w:noProof/>
      </w:rPr>
      <mc:AlternateContent>
        <mc:Choice Requires="wps">
          <w:drawing>
            <wp:anchor distT="0" distB="0" distL="114300" distR="114300" simplePos="0" relativeHeight="251657728" behindDoc="0" locked="0" layoutInCell="1" allowOverlap="1" wp14:anchorId="29A1C41A" wp14:editId="243A8FDA">
              <wp:simplePos x="0" y="0"/>
              <wp:positionH relativeFrom="page">
                <wp:posOffset>107950</wp:posOffset>
              </wp:positionH>
              <wp:positionV relativeFrom="page">
                <wp:posOffset>7560945</wp:posOffset>
              </wp:positionV>
              <wp:extent cx="14605" cy="14605"/>
              <wp:effectExtent l="0" t="0" r="0" b="0"/>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27EA3E" id="Ellipse 6" o:spid="_x0000_s1026" style="position:absolute;margin-left:8.5pt;margin-top:595.35pt;width:1.15pt;height: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58752" behindDoc="0" locked="0" layoutInCell="1" allowOverlap="1" wp14:anchorId="3DECEE44" wp14:editId="518D2E2B">
              <wp:simplePos x="0" y="0"/>
              <wp:positionH relativeFrom="page">
                <wp:posOffset>144145</wp:posOffset>
              </wp:positionH>
              <wp:positionV relativeFrom="page">
                <wp:posOffset>7560945</wp:posOffset>
              </wp:positionV>
              <wp:extent cx="14605" cy="14605"/>
              <wp:effectExtent l="0" t="0" r="0" b="0"/>
              <wp:wrapNone/>
              <wp:docPr id="5" name="El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73D52E" id="Ellipse 5" o:spid="_x0000_s1026" style="position:absolute;margin-left:11.35pt;margin-top:595.35pt;width:1.15pt;height:1.1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5" distB="4294967295" distL="114300" distR="114300" simplePos="0" relativeHeight="251656704" behindDoc="0" locked="0" layoutInCell="1" allowOverlap="1" wp14:anchorId="457D71DB" wp14:editId="21CD4702">
              <wp:simplePos x="0" y="0"/>
              <wp:positionH relativeFrom="page">
                <wp:posOffset>0</wp:posOffset>
              </wp:positionH>
              <wp:positionV relativeFrom="page">
                <wp:posOffset>3960494</wp:posOffset>
              </wp:positionV>
              <wp:extent cx="179705" cy="0"/>
              <wp:effectExtent l="0" t="0" r="0" b="0"/>
              <wp:wrapNone/>
              <wp:docPr id="4" name="Gerade Verbindung mit Pfeil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BB5308" id="Gerade Verbindung mit Pfeil 4" o:spid="_x0000_s1026" type="#_x0000_t32" style="position:absolute;margin-left:0;margin-top:311.85pt;width:14.15pt;height:0;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EF5768">
      <w:rPr>
        <w:noProof/>
        <w:lang w:val="nl-BE" w:eastAsia="nl-BE"/>
      </w:rPr>
      <w:drawing>
        <wp:anchor distT="0" distB="0" distL="114300" distR="114300" simplePos="0" relativeHeight="251651584" behindDoc="0" locked="1" layoutInCell="0" allowOverlap="1" wp14:anchorId="7885BF83" wp14:editId="3E110671">
          <wp:simplePos x="0" y="0"/>
          <wp:positionH relativeFrom="page">
            <wp:posOffset>5992495</wp:posOffset>
          </wp:positionH>
          <wp:positionV relativeFrom="page">
            <wp:posOffset>647700</wp:posOffset>
          </wp:positionV>
          <wp:extent cx="1300480" cy="500380"/>
          <wp:effectExtent l="19050" t="0" r="0" b="0"/>
          <wp:wrapNone/>
          <wp:docPr id="13"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rch-Logo-r.jpg"/>
                  <pic:cNvPicPr>
                    <a:picLocks noChangeAspect="1" noChangeArrowheads="1"/>
                  </pic:cNvPicPr>
                </pic:nvPicPr>
                <pic:blipFill>
                  <a:blip r:embed="rId1"/>
                  <a:srcRect/>
                  <a:stretch>
                    <a:fillRect/>
                  </a:stretch>
                </pic:blipFill>
                <pic:spPr bwMode="auto">
                  <a:xfrm>
                    <a:off x="0" y="0"/>
                    <a:ext cx="1300480" cy="50038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AED48A0A">
      <w:numFmt w:val="bullet"/>
      <w:lvlText w:val=""/>
      <w:lvlJc w:val="left"/>
      <w:pPr>
        <w:ind w:left="720" w:hanging="360"/>
      </w:pPr>
      <w:rPr>
        <w:rFonts w:ascii="Wingdings" w:eastAsia="Times New Roman" w:hAnsi="Wingdings" w:cs="Times New Roman" w:hint="default"/>
      </w:rPr>
    </w:lvl>
    <w:lvl w:ilvl="1" w:tplc="28C44E1E" w:tentative="1">
      <w:start w:val="1"/>
      <w:numFmt w:val="bullet"/>
      <w:lvlText w:val="o"/>
      <w:lvlJc w:val="left"/>
      <w:pPr>
        <w:ind w:left="1440" w:hanging="360"/>
      </w:pPr>
      <w:rPr>
        <w:rFonts w:ascii="Courier New" w:hAnsi="Courier New" w:cs="Courier New" w:hint="default"/>
      </w:rPr>
    </w:lvl>
    <w:lvl w:ilvl="2" w:tplc="43DE2D06" w:tentative="1">
      <w:start w:val="1"/>
      <w:numFmt w:val="bullet"/>
      <w:lvlText w:val=""/>
      <w:lvlJc w:val="left"/>
      <w:pPr>
        <w:ind w:left="2160" w:hanging="360"/>
      </w:pPr>
      <w:rPr>
        <w:rFonts w:ascii="Wingdings" w:hAnsi="Wingdings" w:hint="default"/>
      </w:rPr>
    </w:lvl>
    <w:lvl w:ilvl="3" w:tplc="C50877DC" w:tentative="1">
      <w:start w:val="1"/>
      <w:numFmt w:val="bullet"/>
      <w:lvlText w:val=""/>
      <w:lvlJc w:val="left"/>
      <w:pPr>
        <w:ind w:left="2880" w:hanging="360"/>
      </w:pPr>
      <w:rPr>
        <w:rFonts w:ascii="Symbol" w:hAnsi="Symbol" w:hint="default"/>
      </w:rPr>
    </w:lvl>
    <w:lvl w:ilvl="4" w:tplc="94DE8716" w:tentative="1">
      <w:start w:val="1"/>
      <w:numFmt w:val="bullet"/>
      <w:lvlText w:val="o"/>
      <w:lvlJc w:val="left"/>
      <w:pPr>
        <w:ind w:left="3600" w:hanging="360"/>
      </w:pPr>
      <w:rPr>
        <w:rFonts w:ascii="Courier New" w:hAnsi="Courier New" w:cs="Courier New" w:hint="default"/>
      </w:rPr>
    </w:lvl>
    <w:lvl w:ilvl="5" w:tplc="E9227414" w:tentative="1">
      <w:start w:val="1"/>
      <w:numFmt w:val="bullet"/>
      <w:lvlText w:val=""/>
      <w:lvlJc w:val="left"/>
      <w:pPr>
        <w:ind w:left="4320" w:hanging="360"/>
      </w:pPr>
      <w:rPr>
        <w:rFonts w:ascii="Wingdings" w:hAnsi="Wingdings" w:hint="default"/>
      </w:rPr>
    </w:lvl>
    <w:lvl w:ilvl="6" w:tplc="A78057F6" w:tentative="1">
      <w:start w:val="1"/>
      <w:numFmt w:val="bullet"/>
      <w:lvlText w:val=""/>
      <w:lvlJc w:val="left"/>
      <w:pPr>
        <w:ind w:left="5040" w:hanging="360"/>
      </w:pPr>
      <w:rPr>
        <w:rFonts w:ascii="Symbol" w:hAnsi="Symbol" w:hint="default"/>
      </w:rPr>
    </w:lvl>
    <w:lvl w:ilvl="7" w:tplc="12A6DEF8" w:tentative="1">
      <w:start w:val="1"/>
      <w:numFmt w:val="bullet"/>
      <w:lvlText w:val="o"/>
      <w:lvlJc w:val="left"/>
      <w:pPr>
        <w:ind w:left="5760" w:hanging="360"/>
      </w:pPr>
      <w:rPr>
        <w:rFonts w:ascii="Courier New" w:hAnsi="Courier New" w:cs="Courier New" w:hint="default"/>
      </w:rPr>
    </w:lvl>
    <w:lvl w:ilvl="8" w:tplc="7A9C16B0"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A10E21D6">
      <w:numFmt w:val="bullet"/>
      <w:lvlText w:val="-"/>
      <w:lvlJc w:val="left"/>
      <w:pPr>
        <w:ind w:left="720" w:hanging="360"/>
      </w:pPr>
      <w:rPr>
        <w:rFonts w:ascii="Calibri" w:eastAsia="Times New Roman" w:hAnsi="Calibri" w:cs="Calibri" w:hint="default"/>
      </w:rPr>
    </w:lvl>
    <w:lvl w:ilvl="1" w:tplc="70503D2C" w:tentative="1">
      <w:start w:val="1"/>
      <w:numFmt w:val="bullet"/>
      <w:lvlText w:val="o"/>
      <w:lvlJc w:val="left"/>
      <w:pPr>
        <w:ind w:left="1440" w:hanging="360"/>
      </w:pPr>
      <w:rPr>
        <w:rFonts w:ascii="Courier New" w:hAnsi="Courier New" w:cs="Courier New" w:hint="default"/>
      </w:rPr>
    </w:lvl>
    <w:lvl w:ilvl="2" w:tplc="3C2479C6" w:tentative="1">
      <w:start w:val="1"/>
      <w:numFmt w:val="bullet"/>
      <w:lvlText w:val=""/>
      <w:lvlJc w:val="left"/>
      <w:pPr>
        <w:ind w:left="2160" w:hanging="360"/>
      </w:pPr>
      <w:rPr>
        <w:rFonts w:ascii="Wingdings" w:hAnsi="Wingdings" w:hint="default"/>
      </w:rPr>
    </w:lvl>
    <w:lvl w:ilvl="3" w:tplc="06BE1A2A" w:tentative="1">
      <w:start w:val="1"/>
      <w:numFmt w:val="bullet"/>
      <w:lvlText w:val=""/>
      <w:lvlJc w:val="left"/>
      <w:pPr>
        <w:ind w:left="2880" w:hanging="360"/>
      </w:pPr>
      <w:rPr>
        <w:rFonts w:ascii="Symbol" w:hAnsi="Symbol" w:hint="default"/>
      </w:rPr>
    </w:lvl>
    <w:lvl w:ilvl="4" w:tplc="3384C5BC" w:tentative="1">
      <w:start w:val="1"/>
      <w:numFmt w:val="bullet"/>
      <w:lvlText w:val="o"/>
      <w:lvlJc w:val="left"/>
      <w:pPr>
        <w:ind w:left="3600" w:hanging="360"/>
      </w:pPr>
      <w:rPr>
        <w:rFonts w:ascii="Courier New" w:hAnsi="Courier New" w:cs="Courier New" w:hint="default"/>
      </w:rPr>
    </w:lvl>
    <w:lvl w:ilvl="5" w:tplc="55EC9BAC" w:tentative="1">
      <w:start w:val="1"/>
      <w:numFmt w:val="bullet"/>
      <w:lvlText w:val=""/>
      <w:lvlJc w:val="left"/>
      <w:pPr>
        <w:ind w:left="4320" w:hanging="360"/>
      </w:pPr>
      <w:rPr>
        <w:rFonts w:ascii="Wingdings" w:hAnsi="Wingdings" w:hint="default"/>
      </w:rPr>
    </w:lvl>
    <w:lvl w:ilvl="6" w:tplc="95660BEA" w:tentative="1">
      <w:start w:val="1"/>
      <w:numFmt w:val="bullet"/>
      <w:lvlText w:val=""/>
      <w:lvlJc w:val="left"/>
      <w:pPr>
        <w:ind w:left="5040" w:hanging="360"/>
      </w:pPr>
      <w:rPr>
        <w:rFonts w:ascii="Symbol" w:hAnsi="Symbol" w:hint="default"/>
      </w:rPr>
    </w:lvl>
    <w:lvl w:ilvl="7" w:tplc="6B5071DE" w:tentative="1">
      <w:start w:val="1"/>
      <w:numFmt w:val="bullet"/>
      <w:lvlText w:val="o"/>
      <w:lvlJc w:val="left"/>
      <w:pPr>
        <w:ind w:left="5760" w:hanging="360"/>
      </w:pPr>
      <w:rPr>
        <w:rFonts w:ascii="Courier New" w:hAnsi="Courier New" w:cs="Courier New" w:hint="default"/>
      </w:rPr>
    </w:lvl>
    <w:lvl w:ilvl="8" w:tplc="AFA84E28"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3906E7AC">
      <w:numFmt w:val="bullet"/>
      <w:lvlText w:val=""/>
      <w:lvlJc w:val="left"/>
      <w:pPr>
        <w:ind w:left="720" w:hanging="360"/>
      </w:pPr>
      <w:rPr>
        <w:rFonts w:ascii="Wingdings" w:eastAsia="Times New Roman" w:hAnsi="Wingdings" w:cs="Times New Roman" w:hint="default"/>
      </w:rPr>
    </w:lvl>
    <w:lvl w:ilvl="1" w:tplc="2D2E84AA" w:tentative="1">
      <w:start w:val="1"/>
      <w:numFmt w:val="bullet"/>
      <w:lvlText w:val="o"/>
      <w:lvlJc w:val="left"/>
      <w:pPr>
        <w:ind w:left="1440" w:hanging="360"/>
      </w:pPr>
      <w:rPr>
        <w:rFonts w:ascii="Courier New" w:hAnsi="Courier New" w:cs="Courier New" w:hint="default"/>
      </w:rPr>
    </w:lvl>
    <w:lvl w:ilvl="2" w:tplc="F5C4F9E8" w:tentative="1">
      <w:start w:val="1"/>
      <w:numFmt w:val="bullet"/>
      <w:lvlText w:val=""/>
      <w:lvlJc w:val="left"/>
      <w:pPr>
        <w:ind w:left="2160" w:hanging="360"/>
      </w:pPr>
      <w:rPr>
        <w:rFonts w:ascii="Wingdings" w:hAnsi="Wingdings" w:hint="default"/>
      </w:rPr>
    </w:lvl>
    <w:lvl w:ilvl="3" w:tplc="C88C30A6" w:tentative="1">
      <w:start w:val="1"/>
      <w:numFmt w:val="bullet"/>
      <w:lvlText w:val=""/>
      <w:lvlJc w:val="left"/>
      <w:pPr>
        <w:ind w:left="2880" w:hanging="360"/>
      </w:pPr>
      <w:rPr>
        <w:rFonts w:ascii="Symbol" w:hAnsi="Symbol" w:hint="default"/>
      </w:rPr>
    </w:lvl>
    <w:lvl w:ilvl="4" w:tplc="B4E4247E" w:tentative="1">
      <w:start w:val="1"/>
      <w:numFmt w:val="bullet"/>
      <w:lvlText w:val="o"/>
      <w:lvlJc w:val="left"/>
      <w:pPr>
        <w:ind w:left="3600" w:hanging="360"/>
      </w:pPr>
      <w:rPr>
        <w:rFonts w:ascii="Courier New" w:hAnsi="Courier New" w:cs="Courier New" w:hint="default"/>
      </w:rPr>
    </w:lvl>
    <w:lvl w:ilvl="5" w:tplc="5EF68D00" w:tentative="1">
      <w:start w:val="1"/>
      <w:numFmt w:val="bullet"/>
      <w:lvlText w:val=""/>
      <w:lvlJc w:val="left"/>
      <w:pPr>
        <w:ind w:left="4320" w:hanging="360"/>
      </w:pPr>
      <w:rPr>
        <w:rFonts w:ascii="Wingdings" w:hAnsi="Wingdings" w:hint="default"/>
      </w:rPr>
    </w:lvl>
    <w:lvl w:ilvl="6" w:tplc="C19873B4" w:tentative="1">
      <w:start w:val="1"/>
      <w:numFmt w:val="bullet"/>
      <w:lvlText w:val=""/>
      <w:lvlJc w:val="left"/>
      <w:pPr>
        <w:ind w:left="5040" w:hanging="360"/>
      </w:pPr>
      <w:rPr>
        <w:rFonts w:ascii="Symbol" w:hAnsi="Symbol" w:hint="default"/>
      </w:rPr>
    </w:lvl>
    <w:lvl w:ilvl="7" w:tplc="51FA6238" w:tentative="1">
      <w:start w:val="1"/>
      <w:numFmt w:val="bullet"/>
      <w:lvlText w:val="o"/>
      <w:lvlJc w:val="left"/>
      <w:pPr>
        <w:ind w:left="5760" w:hanging="360"/>
      </w:pPr>
      <w:rPr>
        <w:rFonts w:ascii="Courier New" w:hAnsi="Courier New" w:cs="Courier New" w:hint="default"/>
      </w:rPr>
    </w:lvl>
    <w:lvl w:ilvl="8" w:tplc="6AA014AE"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98ACA784">
      <w:start w:val="26"/>
      <w:numFmt w:val="bullet"/>
      <w:lvlText w:val=""/>
      <w:lvlJc w:val="left"/>
      <w:pPr>
        <w:ind w:left="720" w:hanging="360"/>
      </w:pPr>
      <w:rPr>
        <w:rFonts w:ascii="Wingdings" w:eastAsia="Calibri" w:hAnsi="Wingdings" w:cs="Open Sans" w:hint="default"/>
      </w:rPr>
    </w:lvl>
    <w:lvl w:ilvl="1" w:tplc="FB58266A" w:tentative="1">
      <w:start w:val="1"/>
      <w:numFmt w:val="bullet"/>
      <w:lvlText w:val="o"/>
      <w:lvlJc w:val="left"/>
      <w:pPr>
        <w:ind w:left="1440" w:hanging="360"/>
      </w:pPr>
      <w:rPr>
        <w:rFonts w:ascii="Courier New" w:hAnsi="Courier New" w:cs="Courier New" w:hint="default"/>
      </w:rPr>
    </w:lvl>
    <w:lvl w:ilvl="2" w:tplc="FE5A784E" w:tentative="1">
      <w:start w:val="1"/>
      <w:numFmt w:val="bullet"/>
      <w:lvlText w:val=""/>
      <w:lvlJc w:val="left"/>
      <w:pPr>
        <w:ind w:left="2160" w:hanging="360"/>
      </w:pPr>
      <w:rPr>
        <w:rFonts w:ascii="Wingdings" w:hAnsi="Wingdings" w:hint="default"/>
      </w:rPr>
    </w:lvl>
    <w:lvl w:ilvl="3" w:tplc="C6E83FBC" w:tentative="1">
      <w:start w:val="1"/>
      <w:numFmt w:val="bullet"/>
      <w:lvlText w:val=""/>
      <w:lvlJc w:val="left"/>
      <w:pPr>
        <w:ind w:left="2880" w:hanging="360"/>
      </w:pPr>
      <w:rPr>
        <w:rFonts w:ascii="Symbol" w:hAnsi="Symbol" w:hint="default"/>
      </w:rPr>
    </w:lvl>
    <w:lvl w:ilvl="4" w:tplc="5D9493AE" w:tentative="1">
      <w:start w:val="1"/>
      <w:numFmt w:val="bullet"/>
      <w:lvlText w:val="o"/>
      <w:lvlJc w:val="left"/>
      <w:pPr>
        <w:ind w:left="3600" w:hanging="360"/>
      </w:pPr>
      <w:rPr>
        <w:rFonts w:ascii="Courier New" w:hAnsi="Courier New" w:cs="Courier New" w:hint="default"/>
      </w:rPr>
    </w:lvl>
    <w:lvl w:ilvl="5" w:tplc="0446744C" w:tentative="1">
      <w:start w:val="1"/>
      <w:numFmt w:val="bullet"/>
      <w:lvlText w:val=""/>
      <w:lvlJc w:val="left"/>
      <w:pPr>
        <w:ind w:left="4320" w:hanging="360"/>
      </w:pPr>
      <w:rPr>
        <w:rFonts w:ascii="Wingdings" w:hAnsi="Wingdings" w:hint="default"/>
      </w:rPr>
    </w:lvl>
    <w:lvl w:ilvl="6" w:tplc="1332A972" w:tentative="1">
      <w:start w:val="1"/>
      <w:numFmt w:val="bullet"/>
      <w:lvlText w:val=""/>
      <w:lvlJc w:val="left"/>
      <w:pPr>
        <w:ind w:left="5040" w:hanging="360"/>
      </w:pPr>
      <w:rPr>
        <w:rFonts w:ascii="Symbol" w:hAnsi="Symbol" w:hint="default"/>
      </w:rPr>
    </w:lvl>
    <w:lvl w:ilvl="7" w:tplc="ED58D09C" w:tentative="1">
      <w:start w:val="1"/>
      <w:numFmt w:val="bullet"/>
      <w:lvlText w:val="o"/>
      <w:lvlJc w:val="left"/>
      <w:pPr>
        <w:ind w:left="5760" w:hanging="360"/>
      </w:pPr>
      <w:rPr>
        <w:rFonts w:ascii="Courier New" w:hAnsi="Courier New" w:cs="Courier New" w:hint="default"/>
      </w:rPr>
    </w:lvl>
    <w:lvl w:ilvl="8" w:tplc="8ACEA250"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057CDC80">
      <w:numFmt w:val="bullet"/>
      <w:lvlText w:val=""/>
      <w:lvlJc w:val="left"/>
      <w:pPr>
        <w:ind w:left="720" w:hanging="360"/>
      </w:pPr>
      <w:rPr>
        <w:rFonts w:ascii="Wingdings" w:eastAsia="Times New Roman" w:hAnsi="Wingdings" w:cs="Times New Roman" w:hint="default"/>
      </w:rPr>
    </w:lvl>
    <w:lvl w:ilvl="1" w:tplc="CBC27658" w:tentative="1">
      <w:start w:val="1"/>
      <w:numFmt w:val="bullet"/>
      <w:lvlText w:val="o"/>
      <w:lvlJc w:val="left"/>
      <w:pPr>
        <w:ind w:left="1440" w:hanging="360"/>
      </w:pPr>
      <w:rPr>
        <w:rFonts w:ascii="Courier New" w:hAnsi="Courier New" w:cs="Courier New" w:hint="default"/>
      </w:rPr>
    </w:lvl>
    <w:lvl w:ilvl="2" w:tplc="AD3A1376" w:tentative="1">
      <w:start w:val="1"/>
      <w:numFmt w:val="bullet"/>
      <w:lvlText w:val=""/>
      <w:lvlJc w:val="left"/>
      <w:pPr>
        <w:ind w:left="2160" w:hanging="360"/>
      </w:pPr>
      <w:rPr>
        <w:rFonts w:ascii="Wingdings" w:hAnsi="Wingdings" w:hint="default"/>
      </w:rPr>
    </w:lvl>
    <w:lvl w:ilvl="3" w:tplc="EFCE6BEE" w:tentative="1">
      <w:start w:val="1"/>
      <w:numFmt w:val="bullet"/>
      <w:lvlText w:val=""/>
      <w:lvlJc w:val="left"/>
      <w:pPr>
        <w:ind w:left="2880" w:hanging="360"/>
      </w:pPr>
      <w:rPr>
        <w:rFonts w:ascii="Symbol" w:hAnsi="Symbol" w:hint="default"/>
      </w:rPr>
    </w:lvl>
    <w:lvl w:ilvl="4" w:tplc="02EC9368" w:tentative="1">
      <w:start w:val="1"/>
      <w:numFmt w:val="bullet"/>
      <w:lvlText w:val="o"/>
      <w:lvlJc w:val="left"/>
      <w:pPr>
        <w:ind w:left="3600" w:hanging="360"/>
      </w:pPr>
      <w:rPr>
        <w:rFonts w:ascii="Courier New" w:hAnsi="Courier New" w:cs="Courier New" w:hint="default"/>
      </w:rPr>
    </w:lvl>
    <w:lvl w:ilvl="5" w:tplc="A7308FD4" w:tentative="1">
      <w:start w:val="1"/>
      <w:numFmt w:val="bullet"/>
      <w:lvlText w:val=""/>
      <w:lvlJc w:val="left"/>
      <w:pPr>
        <w:ind w:left="4320" w:hanging="360"/>
      </w:pPr>
      <w:rPr>
        <w:rFonts w:ascii="Wingdings" w:hAnsi="Wingdings" w:hint="default"/>
      </w:rPr>
    </w:lvl>
    <w:lvl w:ilvl="6" w:tplc="23945DDC" w:tentative="1">
      <w:start w:val="1"/>
      <w:numFmt w:val="bullet"/>
      <w:lvlText w:val=""/>
      <w:lvlJc w:val="left"/>
      <w:pPr>
        <w:ind w:left="5040" w:hanging="360"/>
      </w:pPr>
      <w:rPr>
        <w:rFonts w:ascii="Symbol" w:hAnsi="Symbol" w:hint="default"/>
      </w:rPr>
    </w:lvl>
    <w:lvl w:ilvl="7" w:tplc="4358E25C" w:tentative="1">
      <w:start w:val="1"/>
      <w:numFmt w:val="bullet"/>
      <w:lvlText w:val="o"/>
      <w:lvlJc w:val="left"/>
      <w:pPr>
        <w:ind w:left="5760" w:hanging="360"/>
      </w:pPr>
      <w:rPr>
        <w:rFonts w:ascii="Courier New" w:hAnsi="Courier New" w:cs="Courier New" w:hint="default"/>
      </w:rPr>
    </w:lvl>
    <w:lvl w:ilvl="8" w:tplc="71CC3160" w:tentative="1">
      <w:start w:val="1"/>
      <w:numFmt w:val="bullet"/>
      <w:lvlText w:val=""/>
      <w:lvlJc w:val="left"/>
      <w:pPr>
        <w:ind w:left="6480" w:hanging="360"/>
      </w:pPr>
      <w:rPr>
        <w:rFonts w:ascii="Wingdings" w:hAnsi="Wingdings" w:hint="default"/>
      </w:rPr>
    </w:lvl>
  </w:abstractNum>
  <w:num w:numId="1" w16cid:durableId="1684938540">
    <w:abstractNumId w:val="1"/>
  </w:num>
  <w:num w:numId="2" w16cid:durableId="51120365">
    <w:abstractNumId w:val="2"/>
  </w:num>
  <w:num w:numId="3" w16cid:durableId="783156604">
    <w:abstractNumId w:val="0"/>
  </w:num>
  <w:num w:numId="4" w16cid:durableId="901058941">
    <w:abstractNumId w:val="4"/>
  </w:num>
  <w:num w:numId="5" w16cid:durableId="1713920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68E"/>
    <w:rsid w:val="000F1BD6"/>
    <w:rsid w:val="003102C1"/>
    <w:rsid w:val="007F7FB7"/>
    <w:rsid w:val="00851B63"/>
    <w:rsid w:val="0097368E"/>
    <w:rsid w:val="00C4182E"/>
    <w:rsid w:val="00E76047"/>
    <w:rsid w:val="00EF2605"/>
    <w:rsid w:val="00EF5768"/>
  </w:rsids>
  <m:mathPr>
    <m:mathFont m:val="Cambria Math"/>
    <m:brkBin m:val="before"/>
    <m:brkBinSub m:val="--"/>
    <m:smallFrac m:val="0"/>
    <m:dispDef/>
    <m:lMargin m:val="0"/>
    <m:rMargin m:val="0"/>
    <m:defJc m:val="centerGroup"/>
    <m:wrapIndent m:val="1440"/>
    <m:intLim m:val="subSup"/>
    <m:naryLim m:val="undOvr"/>
  </m:mathPr>
  <w:themeFontLang w:val="nl-BE"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028BA"/>
  <w15:docId w15:val="{60FD3BAA-A6EF-4C61-93F9-C6D062EF2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pPr>
      <w:spacing w:after="200" w:line="276" w:lineRule="auto"/>
    </w:pPr>
    <w:rPr>
      <w:rFonts w:eastAsia="Times New Roman"/>
      <w:sz w:val="22"/>
      <w:szCs w:val="22"/>
      <w:lang w:val="nl-NL" w:eastAsia="nl-N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Proxima Nova Light" w:hAnsi="Proxima Nova Light" w:cs="Proxima Nova Light"/>
      <w:sz w:val="16"/>
      <w:szCs w:val="16"/>
    </w:rPr>
  </w:style>
  <w:style w:type="character" w:customStyle="1" w:styleId="SprechblasentextZchn">
    <w:name w:val="Sprechblasentext Zchn"/>
    <w:basedOn w:val="Absatz-Standardschriftart"/>
    <w:link w:val="Sprechblasentext"/>
    <w:uiPriority w:val="99"/>
    <w:semiHidden/>
    <w:rsid w:val="000B3654"/>
    <w:rPr>
      <w:rFonts w:ascii="Proxima Nova Light" w:hAnsi="Proxima Nova Light" w:cs="Proxima Nova Light"/>
      <w:sz w:val="16"/>
      <w:szCs w:val="16"/>
      <w:lang w:val="nl-NL" w:eastAsia="nl-NL"/>
    </w:rPr>
  </w:style>
  <w:style w:type="character" w:styleId="Hyperlink">
    <w:name w:val="Hyperlink"/>
    <w:basedOn w:val="Absatz-Standardschriftart"/>
    <w:uiPriority w:val="99"/>
    <w:unhideWhenUsed/>
    <w:rsid w:val="000B3654"/>
    <w:rPr>
      <w:color w:val="0000FF"/>
      <w:u w:val="single"/>
      <w:lang w:val="nl-NL" w:eastAsia="nl-NL"/>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rPr>
      <w:rFonts w:ascii="Helvetica" w:eastAsia="ヒラギノ角ゴ Pro W3" w:hAnsi="Helvetica"/>
      <w:color w:val="000000"/>
      <w:sz w:val="24"/>
      <w:lang w:val="nl-NL" w:eastAsia="nl-NL"/>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lang w:val="nl-NL" w:eastAsia="nl-NL"/>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lang w:val="nl-NL" w:eastAsia="nl-NL"/>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val="nl-NL" w:eastAsia="nl-NL"/>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val="nl-NL" w:eastAsia="nl-NL"/>
    </w:rPr>
  </w:style>
  <w:style w:type="paragraph" w:styleId="berarbeitung">
    <w:name w:val="Revision"/>
    <w:hidden/>
    <w:uiPriority w:val="99"/>
    <w:semiHidden/>
    <w:rsid w:val="00693420"/>
    <w:rPr>
      <w:rFonts w:eastAsia="Times New Roman"/>
      <w:sz w:val="22"/>
      <w:szCs w:val="22"/>
      <w:lang w:val="nl-NL" w:eastAsia="nl-NL"/>
    </w:rPr>
  </w:style>
  <w:style w:type="character" w:customStyle="1" w:styleId="NichtaufgelsteErwhnung1">
    <w:name w:val="Nicht aufgelöste Erwähnung1"/>
    <w:basedOn w:val="Absatz-Standardschriftart"/>
    <w:uiPriority w:val="99"/>
    <w:semiHidden/>
    <w:unhideWhenUsed/>
    <w:rsid w:val="00B53BA5"/>
    <w:rPr>
      <w:color w:val="605E5C"/>
      <w:lang w:val="nl-NL" w:eastAsia="nl-NL"/>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lang w:val="nl-NL" w:eastAsia="nl-NL"/>
    </w:rPr>
  </w:style>
  <w:style w:type="character" w:styleId="BesuchterLink">
    <w:name w:val="FollowedHyperlink"/>
    <w:basedOn w:val="Absatz-Standardschriftart"/>
    <w:uiPriority w:val="99"/>
    <w:semiHidden/>
    <w:unhideWhenUsed/>
    <w:rsid w:val="000373CC"/>
    <w:rPr>
      <w:color w:val="800080"/>
      <w:u w:val="single"/>
      <w:lang w:val="nl-NL" w:eastAsia="nl-NL"/>
    </w:rPr>
  </w:style>
  <w:style w:type="character" w:customStyle="1" w:styleId="NichtaufgelsteErwhnung3">
    <w:name w:val="Nicht aufgelöste Erwähnung3"/>
    <w:basedOn w:val="Absatz-Standardschriftart"/>
    <w:uiPriority w:val="99"/>
    <w:semiHidden/>
    <w:unhideWhenUsed/>
    <w:rsid w:val="001A204E"/>
    <w:rPr>
      <w:color w:val="605E5C"/>
      <w:lang w:val="nl-NL" w:eastAsia="nl-NL"/>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Calibri" w:hAnsi="Proxima Nova Light"/>
      <w:sz w:val="24"/>
      <w:szCs w:val="24"/>
    </w:rPr>
  </w:style>
  <w:style w:type="paragraph" w:customStyle="1" w:styleId="Default">
    <w:name w:val="Default"/>
    <w:rsid w:val="004A35C2"/>
    <w:pPr>
      <w:autoSpaceDE w:val="0"/>
      <w:autoSpaceDN w:val="0"/>
      <w:adjustRightInd w:val="0"/>
    </w:pPr>
    <w:rPr>
      <w:rFonts w:ascii="Open Sans SemiBold" w:hAnsi="Open Sans SemiBold" w:cs="Open Sans SemiBold"/>
      <w:color w:val="000000"/>
      <w:sz w:val="24"/>
      <w:szCs w:val="24"/>
      <w:lang w:val="nl-NL" w:eastAsia="nl-NL"/>
    </w:rPr>
  </w:style>
  <w:style w:type="paragraph" w:customStyle="1" w:styleId="Pa4">
    <w:name w:val="Pa4"/>
    <w:basedOn w:val="Default"/>
    <w:next w:val="Default"/>
    <w:uiPriority w:val="99"/>
    <w:rsid w:val="005E4771"/>
    <w:pPr>
      <w:spacing w:line="321" w:lineRule="atLeast"/>
    </w:pPr>
    <w:rPr>
      <w:rFonts w:ascii="Proxima Nova Light" w:hAnsi="Proxima Nova Light" w:cs="Times New Roman"/>
    </w:rPr>
  </w:style>
  <w:style w:type="paragraph" w:customStyle="1" w:styleId="Pa21">
    <w:name w:val="Pa21"/>
    <w:basedOn w:val="Default"/>
    <w:next w:val="Default"/>
    <w:uiPriority w:val="99"/>
    <w:rsid w:val="005E4771"/>
    <w:pPr>
      <w:spacing w:line="191" w:lineRule="atLeast"/>
    </w:pPr>
    <w:rPr>
      <w:rFonts w:ascii="Proxima Nova Light" w:hAnsi="Proxima Nova Light" w:cs="Times New Roman"/>
    </w:rPr>
  </w:style>
  <w:style w:type="character" w:customStyle="1" w:styleId="normaltextrun">
    <w:name w:val="normaltextrun"/>
    <w:basedOn w:val="Absatz-Standardschriftart"/>
    <w:rsid w:val="00BA57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5D2B2A-B031-4493-BAD9-B99F3EB987DD}">
  <ds:schemaRefs>
    <ds:schemaRef ds:uri="http://schemas.openxmlformats.org/officeDocument/2006/bibliography"/>
  </ds:schemaRefs>
</ds:datastoreItem>
</file>

<file path=customXml/itemProps2.xml><?xml version="1.0" encoding="utf-8"?>
<ds:datastoreItem xmlns:ds="http://schemas.openxmlformats.org/officeDocument/2006/customXml" ds:itemID="{013A9B9D-D01E-4D1B-A998-0D78C81ACF00}">
  <ds:schemaRefs>
    <ds:schemaRef ds:uri="http://schemas.microsoft.com/office/2006/metadata/properties"/>
    <ds:schemaRef ds:uri="f1163c3b-448e-48a0-9247-4e67a2268d00"/>
    <ds:schemaRef ds:uri="http://schemas.microsoft.com/office/infopath/2007/PartnerControls"/>
  </ds:schemaRefs>
</ds:datastoreItem>
</file>

<file path=customXml/itemProps3.xml><?xml version="1.0" encoding="utf-8"?>
<ds:datastoreItem xmlns:ds="http://schemas.openxmlformats.org/officeDocument/2006/customXml" ds:itemID="{83B91D90-6E26-4DFA-BD9E-EB4E90921310}"/>
</file>

<file path=customXml/itemProps4.xml><?xml version="1.0" encoding="utf-8"?>
<ds:datastoreItem xmlns:ds="http://schemas.openxmlformats.org/officeDocument/2006/customXml" ds:itemID="{839A1076-0317-4EDD-B1BD-A7FF6CFAE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747</Words>
  <Characters>4713</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Lorch Schweisstechnik GmbH</Company>
  <LinksUpToDate>false</LinksUpToDate>
  <CharactersWithSpaces>5450</CharactersWithSpaces>
  <SharedDoc>false</SharedDoc>
  <HLinks>
    <vt:vector size="12" baseType="variant">
      <vt:variant>
        <vt:i4>1245245</vt:i4>
      </vt:variant>
      <vt:variant>
        <vt:i4>3</vt:i4>
      </vt:variant>
      <vt:variant>
        <vt:i4>0</vt:i4>
      </vt:variant>
      <vt:variant>
        <vt:i4>5</vt:i4>
      </vt:variant>
      <vt:variant>
        <vt:lpwstr>mailto:presse@lorch.eu</vt:lpwstr>
      </vt:variant>
      <vt:variant>
        <vt:lpwstr/>
      </vt:variant>
      <vt:variant>
        <vt:i4>7733280</vt:i4>
      </vt:variant>
      <vt:variant>
        <vt:i4>0</vt:i4>
      </vt:variant>
      <vt:variant>
        <vt:i4>0</vt:i4>
      </vt:variant>
      <vt:variant>
        <vt:i4>5</vt:i4>
      </vt:variant>
      <vt:variant>
        <vt:lpwstr>https://www.schweissen-schneiden.com/fuegen-trennen-beschichten/ausstellerliste/?hall=5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Mechthild Fendel</dc:creator>
  <cp:lastModifiedBy>Baketaric, Corinna</cp:lastModifiedBy>
  <cp:revision>3</cp:revision>
  <cp:lastPrinted>2022-10-13T07:20:00Z</cp:lastPrinted>
  <dcterms:created xsi:type="dcterms:W3CDTF">2023-09-13T14:25:00Z</dcterms:created>
  <dcterms:modified xsi:type="dcterms:W3CDTF">2023-09-13T14:31:00Z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0x010100B659AF1DBDC75841860AAF03E0BFD0AC</vt:lpwstr>
  </property>
  <property fmtid="{D5CDD505-2E9C-101B-9397-08002B2CF9AE}" pid="3" name="MediaServiceImageTags">
    <vt:lpwstr/>
  </property>
</Properties>
</file>