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9A7A" w14:textId="170754C0" w:rsidR="00F852C8" w:rsidRPr="00383375" w:rsidRDefault="0098448F" w:rsidP="00BA4108">
      <w:pPr>
        <w:spacing w:after="240"/>
        <w:ind w:right="-1"/>
        <w:rPr>
          <w:rFonts w:ascii="Proxima Nova Light" w:eastAsiaTheme="minorHAnsi" w:hAnsi="Proxima Nova Light" w:cs="Open Sans"/>
          <w:szCs w:val="18"/>
        </w:rPr>
      </w:pPr>
      <w:r>
        <w:rPr>
          <w:rFonts w:ascii="Proxima Nova Light" w:hAnsi="Proxima Nova Light"/>
        </w:rPr>
        <w:t>Ideally supplementing the welding Cobot: Linear axis for greater working space, long parts, and multi-station operation</w:t>
      </w:r>
    </w:p>
    <w:p w14:paraId="1A1EDF87" w14:textId="1DA67C9D" w:rsidR="00F852C8" w:rsidRPr="00383375" w:rsidRDefault="00F852C8" w:rsidP="00BA4108">
      <w:pPr>
        <w:spacing w:after="240" w:line="240" w:lineRule="auto"/>
        <w:ind w:right="-1"/>
        <w:rPr>
          <w:rFonts w:ascii="Proxima Nova" w:eastAsia="Calibri" w:hAnsi="Proxima Nova" w:cs="Open Sans"/>
          <w:sz w:val="32"/>
          <w:szCs w:val="32"/>
        </w:rPr>
      </w:pPr>
      <w:r>
        <w:rPr>
          <w:rFonts w:ascii="Proxima Nova" w:hAnsi="Proxima Nova"/>
          <w:sz w:val="32"/>
        </w:rPr>
        <w:t>Collaborative and even more efficient welding with the new Cobot Move by Lorch</w:t>
      </w:r>
    </w:p>
    <w:p w14:paraId="1EA511E1" w14:textId="6ED1505B" w:rsidR="00BA4108" w:rsidRDefault="00216FE2" w:rsidP="00BA4108">
      <w:pPr>
        <w:spacing w:after="240"/>
        <w:ind w:right="-1"/>
        <w:rPr>
          <w:rFonts w:ascii="Open Sans" w:eastAsia="Calibri" w:hAnsi="Open Sans" w:cs="Open Sans"/>
          <w:i/>
          <w:sz w:val="20"/>
          <w:szCs w:val="20"/>
        </w:rPr>
      </w:pPr>
      <w:r>
        <w:rPr>
          <w:rFonts w:ascii="Open Sans" w:hAnsi="Open Sans"/>
          <w:i/>
          <w:sz w:val="20"/>
        </w:rPr>
        <w:t xml:space="preserve">The new Cobot Move linear axis by Lorch Schweisstechnik significantly extends the previous application options for </w:t>
      </w:r>
      <w:proofErr w:type="spellStart"/>
      <w:r>
        <w:rPr>
          <w:rFonts w:ascii="Open Sans" w:hAnsi="Open Sans"/>
          <w:i/>
          <w:sz w:val="20"/>
        </w:rPr>
        <w:t>Cobot</w:t>
      </w:r>
      <w:proofErr w:type="spellEnd"/>
      <w:r>
        <w:rPr>
          <w:rFonts w:ascii="Open Sans" w:hAnsi="Open Sans"/>
          <w:i/>
          <w:sz w:val="20"/>
        </w:rPr>
        <w:t xml:space="preserve"> welding: The </w:t>
      </w:r>
      <w:proofErr w:type="spellStart"/>
      <w:r>
        <w:rPr>
          <w:rFonts w:ascii="Open Sans" w:hAnsi="Open Sans"/>
          <w:i/>
          <w:sz w:val="20"/>
        </w:rPr>
        <w:t>Cobot</w:t>
      </w:r>
      <w:r w:rsidR="006910BB" w:rsidRPr="006910BB">
        <w:rPr>
          <w:rFonts w:ascii="Open Sans" w:hAnsi="Open Sans"/>
          <w:sz w:val="20"/>
        </w:rPr>
        <w:t>’</w:t>
      </w:r>
      <w:r>
        <w:rPr>
          <w:rFonts w:ascii="Open Sans" w:hAnsi="Open Sans"/>
          <w:i/>
          <w:sz w:val="20"/>
        </w:rPr>
        <w:t>s</w:t>
      </w:r>
      <w:proofErr w:type="spellEnd"/>
      <w:r>
        <w:rPr>
          <w:rFonts w:ascii="Open Sans" w:hAnsi="Open Sans"/>
          <w:i/>
          <w:sz w:val="20"/>
        </w:rPr>
        <w:t xml:space="preserve"> working radius is increased to more than 4.5 metres thanks to a traversing axis, making it possible to set up much larger workpieces or using multi-station operation on a</w:t>
      </w:r>
      <w:r w:rsidR="00B0487D">
        <w:rPr>
          <w:rFonts w:ascii="Open Sans" w:hAnsi="Open Sans"/>
          <w:i/>
          <w:sz w:val="20"/>
        </w:rPr>
        <w:t xml:space="preserve"> single</w:t>
      </w:r>
      <w:r>
        <w:rPr>
          <w:rFonts w:ascii="Open Sans" w:hAnsi="Open Sans"/>
          <w:i/>
          <w:sz w:val="20"/>
        </w:rPr>
        <w:t xml:space="preserve"> worktable. One important special feature of the Lorch solution is the </w:t>
      </w:r>
      <w:proofErr w:type="spellStart"/>
      <w:r>
        <w:rPr>
          <w:rFonts w:ascii="Open Sans" w:hAnsi="Open Sans"/>
          <w:i/>
          <w:sz w:val="20"/>
        </w:rPr>
        <w:t>Cobot</w:t>
      </w:r>
      <w:r w:rsidR="006910BB" w:rsidRPr="006910BB">
        <w:rPr>
          <w:rFonts w:ascii="Open Sans" w:hAnsi="Open Sans"/>
          <w:sz w:val="20"/>
        </w:rPr>
        <w:t>’</w:t>
      </w:r>
      <w:r>
        <w:rPr>
          <w:rFonts w:ascii="Open Sans" w:hAnsi="Open Sans"/>
          <w:i/>
          <w:sz w:val="20"/>
        </w:rPr>
        <w:t>s</w:t>
      </w:r>
      <w:proofErr w:type="spellEnd"/>
      <w:r>
        <w:rPr>
          <w:rFonts w:ascii="Open Sans" w:hAnsi="Open Sans"/>
          <w:i/>
          <w:sz w:val="20"/>
        </w:rPr>
        <w:t xml:space="preserve"> ability to operate without any safety enclosure, permitting easy integration into existing working environments without any great effort.</w:t>
      </w:r>
    </w:p>
    <w:p w14:paraId="7B62C2FE" w14:textId="1F9DA2D9" w:rsidR="00BA4108" w:rsidRDefault="00460928" w:rsidP="00BA4108">
      <w:pPr>
        <w:spacing w:after="240"/>
        <w:ind w:right="-1"/>
        <w:rPr>
          <w:rFonts w:ascii="Open Sans" w:eastAsia="Calibri" w:hAnsi="Open Sans" w:cs="Open Sans"/>
          <w:sz w:val="20"/>
        </w:rPr>
      </w:pPr>
      <w:r>
        <w:rPr>
          <w:rFonts w:ascii="Open Sans" w:hAnsi="Open Sans"/>
          <w:sz w:val="20"/>
        </w:rPr>
        <w:t xml:space="preserve">Lorch </w:t>
      </w:r>
      <w:proofErr w:type="spellStart"/>
      <w:r>
        <w:rPr>
          <w:rFonts w:ascii="Open Sans" w:hAnsi="Open Sans"/>
          <w:sz w:val="20"/>
        </w:rPr>
        <w:t>Schweißtechnik</w:t>
      </w:r>
      <w:proofErr w:type="spellEnd"/>
      <w:r>
        <w:rPr>
          <w:rFonts w:ascii="Open Sans" w:hAnsi="Open Sans"/>
          <w:sz w:val="20"/>
        </w:rPr>
        <w:t xml:space="preserve">, a pioneer and market leader in Cobot welding, continues to expand its range with the new Cobot Move. Companies will now be able to weld larger </w:t>
      </w:r>
      <w:r w:rsidR="00A86F75">
        <w:rPr>
          <w:rFonts w:ascii="Open Sans" w:hAnsi="Open Sans"/>
          <w:sz w:val="20"/>
        </w:rPr>
        <w:t>workpieces,</w:t>
      </w:r>
      <w:r>
        <w:rPr>
          <w:rFonts w:ascii="Open Sans" w:hAnsi="Open Sans"/>
          <w:sz w:val="20"/>
        </w:rPr>
        <w:t xml:space="preserve"> or several smaller </w:t>
      </w:r>
      <w:r w:rsidR="00A86F75">
        <w:rPr>
          <w:rFonts w:ascii="Open Sans" w:hAnsi="Open Sans"/>
          <w:sz w:val="20"/>
        </w:rPr>
        <w:t>ones</w:t>
      </w:r>
      <w:r>
        <w:rPr>
          <w:rFonts w:ascii="Open Sans" w:hAnsi="Open Sans"/>
          <w:sz w:val="20"/>
        </w:rPr>
        <w:t xml:space="preserve"> clamped on a worktable</w:t>
      </w:r>
      <w:r w:rsidR="00A86F75">
        <w:rPr>
          <w:rFonts w:ascii="Open Sans" w:hAnsi="Open Sans"/>
          <w:sz w:val="20"/>
        </w:rPr>
        <w:t>,</w:t>
      </w:r>
      <w:r>
        <w:rPr>
          <w:rFonts w:ascii="Open Sans" w:hAnsi="Open Sans"/>
          <w:sz w:val="20"/>
        </w:rPr>
        <w:t xml:space="preserve"> automatically even more easily, </w:t>
      </w:r>
      <w:r w:rsidR="00A86F75">
        <w:rPr>
          <w:rFonts w:ascii="Open Sans" w:hAnsi="Open Sans"/>
          <w:sz w:val="20"/>
        </w:rPr>
        <w:t>clearly</w:t>
      </w:r>
      <w:r>
        <w:rPr>
          <w:rFonts w:ascii="Open Sans" w:hAnsi="Open Sans"/>
          <w:sz w:val="20"/>
        </w:rPr>
        <w:t xml:space="preserve"> increasing their manufacturing efficiency. The core of this new solution is a linear axis with a </w:t>
      </w:r>
      <w:r w:rsidR="00A86F75">
        <w:rPr>
          <w:rFonts w:ascii="Open Sans" w:hAnsi="Open Sans"/>
          <w:sz w:val="20"/>
        </w:rPr>
        <w:t>traversing</w:t>
      </w:r>
      <w:r>
        <w:rPr>
          <w:rFonts w:ascii="Open Sans" w:hAnsi="Open Sans"/>
          <w:sz w:val="20"/>
        </w:rPr>
        <w:t xml:space="preserve"> range of 2,000 millimetres, operated with a high-precision repeatable ball screw drive that achieves traversing speeds of 2 to 160 mm per second. The linear axis can be mounted on any standard welding </w:t>
      </w:r>
      <w:r w:rsidR="00A86F75">
        <w:rPr>
          <w:rFonts w:ascii="Open Sans" w:hAnsi="Open Sans"/>
          <w:sz w:val="20"/>
        </w:rPr>
        <w:t>worktable</w:t>
      </w:r>
      <w:r>
        <w:rPr>
          <w:rFonts w:ascii="Open Sans" w:hAnsi="Open Sans"/>
          <w:sz w:val="20"/>
        </w:rPr>
        <w:t xml:space="preserve"> with a length of at least 2.4 metres. Even already-installed Cobot Welding Solutions with a UR 10e Cobot can be retrofitted with the linear axis easily to extend the </w:t>
      </w:r>
      <w:proofErr w:type="spellStart"/>
      <w:r>
        <w:rPr>
          <w:rFonts w:ascii="Open Sans" w:hAnsi="Open Sans"/>
          <w:sz w:val="20"/>
        </w:rPr>
        <w:t>Cobot</w:t>
      </w:r>
      <w:r w:rsidR="006910BB" w:rsidRPr="006910BB">
        <w:rPr>
          <w:rFonts w:ascii="Open Sans" w:hAnsi="Open Sans"/>
          <w:sz w:val="20"/>
        </w:rPr>
        <w:t>’</w:t>
      </w:r>
      <w:r>
        <w:rPr>
          <w:rFonts w:ascii="Open Sans" w:hAnsi="Open Sans"/>
          <w:sz w:val="20"/>
        </w:rPr>
        <w:t>s</w:t>
      </w:r>
      <w:proofErr w:type="spellEnd"/>
      <w:r>
        <w:rPr>
          <w:rFonts w:ascii="Open Sans" w:hAnsi="Open Sans"/>
          <w:sz w:val="20"/>
        </w:rPr>
        <w:t xml:space="preserve"> working range to more than 4.5 metres.</w:t>
      </w:r>
    </w:p>
    <w:p w14:paraId="16DF8F20" w14:textId="07C35089" w:rsidR="00BA4108" w:rsidRDefault="00BA4108" w:rsidP="00BA4108">
      <w:pPr>
        <w:spacing w:after="240"/>
        <w:ind w:right="-1"/>
        <w:rPr>
          <w:rFonts w:ascii="Open Sans" w:eastAsia="Calibri" w:hAnsi="Open Sans" w:cs="Open Sans"/>
          <w:sz w:val="20"/>
        </w:rPr>
      </w:pPr>
      <w:r>
        <w:rPr>
          <w:rFonts w:ascii="Open Sans" w:hAnsi="Open Sans"/>
          <w:sz w:val="20"/>
        </w:rPr>
        <w:t>Various special features help make the solution even more effective. The Cobot can still be used collaboratively and remains CE-compliant. In contrast to any comparable robot solution, it can be used without any additional safety technology such as laser scanners or protective enclosures</w:t>
      </w:r>
      <w:r w:rsidR="00A86F75">
        <w:rPr>
          <w:rFonts w:ascii="Open Sans" w:hAnsi="Open Sans"/>
          <w:sz w:val="20"/>
        </w:rPr>
        <w:t xml:space="preserve">, which </w:t>
      </w:r>
      <w:r>
        <w:rPr>
          <w:rFonts w:ascii="Open Sans" w:hAnsi="Open Sans"/>
          <w:sz w:val="20"/>
        </w:rPr>
        <w:t xml:space="preserve">makes installation very quick and easy, and greatly simplifies integration into the existing </w:t>
      </w:r>
      <w:r w:rsidR="00A86F75">
        <w:rPr>
          <w:rFonts w:ascii="Open Sans" w:hAnsi="Open Sans"/>
          <w:sz w:val="20"/>
        </w:rPr>
        <w:t>production</w:t>
      </w:r>
      <w:r>
        <w:rPr>
          <w:rFonts w:ascii="Open Sans" w:hAnsi="Open Sans"/>
          <w:sz w:val="20"/>
        </w:rPr>
        <w:t xml:space="preserve"> environment. Lorch is currently unique on the market with this fully collaborative feature.</w:t>
      </w:r>
    </w:p>
    <w:p w14:paraId="1982740D" w14:textId="7F364914" w:rsidR="00BA4108" w:rsidRDefault="00BA4108" w:rsidP="00BA4108">
      <w:pPr>
        <w:spacing w:after="240"/>
        <w:ind w:right="-1"/>
        <w:rPr>
          <w:rFonts w:ascii="Open Sans" w:eastAsia="Calibri" w:hAnsi="Open Sans" w:cs="Open Sans"/>
          <w:sz w:val="20"/>
        </w:rPr>
      </w:pPr>
      <w:bookmarkStart w:id="0" w:name="_Hlk130378404"/>
      <w:r>
        <w:rPr>
          <w:rFonts w:ascii="Open Sans" w:hAnsi="Open Sans"/>
          <w:sz w:val="20"/>
        </w:rPr>
        <w:t xml:space="preserve">Another advantage of Cobot Move is that welding is also possible while the Cobot is </w:t>
      </w:r>
      <w:r w:rsidR="00A86F75">
        <w:rPr>
          <w:rFonts w:ascii="Open Sans" w:hAnsi="Open Sans"/>
          <w:sz w:val="20"/>
        </w:rPr>
        <w:t>traversing</w:t>
      </w:r>
      <w:r>
        <w:rPr>
          <w:rFonts w:ascii="Open Sans" w:hAnsi="Open Sans"/>
          <w:sz w:val="20"/>
        </w:rPr>
        <w:t xml:space="preserve"> on the linear axis. The Cobot joint position will not change </w:t>
      </w:r>
      <w:r w:rsidR="00A86F75">
        <w:rPr>
          <w:rFonts w:ascii="Open Sans" w:hAnsi="Open Sans"/>
          <w:sz w:val="20"/>
        </w:rPr>
        <w:t>at any point</w:t>
      </w:r>
      <w:r>
        <w:rPr>
          <w:rFonts w:ascii="Open Sans" w:hAnsi="Open Sans"/>
          <w:sz w:val="20"/>
        </w:rPr>
        <w:t>, ensuring a uniformly high-quality result of the weld seam. Even very long parts that used to require time-consuming repositioning</w:t>
      </w:r>
      <w:r w:rsidR="00A86F75">
        <w:rPr>
          <w:rFonts w:ascii="Open Sans" w:hAnsi="Open Sans"/>
          <w:sz w:val="20"/>
        </w:rPr>
        <w:t xml:space="preserve"> </w:t>
      </w:r>
      <w:r>
        <w:rPr>
          <w:rFonts w:ascii="Open Sans" w:hAnsi="Open Sans"/>
          <w:sz w:val="20"/>
        </w:rPr>
        <w:t>can now be welded efficiently in a single continuous step thanks to the enlarged working area.</w:t>
      </w:r>
    </w:p>
    <w:bookmarkEnd w:id="0"/>
    <w:p w14:paraId="31835F02" w14:textId="725FB646" w:rsidR="00A4528E" w:rsidRPr="00A4528E" w:rsidRDefault="00A4528E" w:rsidP="00A4528E">
      <w:pPr>
        <w:spacing w:after="240"/>
        <w:ind w:right="-1"/>
        <w:rPr>
          <w:rFonts w:ascii="Open Sans" w:hAnsi="Open Sans" w:cs="Open Sans"/>
          <w:sz w:val="20"/>
          <w:szCs w:val="20"/>
          <w:lang w:val="de-DE"/>
        </w:rPr>
      </w:pPr>
      <w:r w:rsidRPr="00A4528E">
        <w:rPr>
          <w:rFonts w:ascii="Open Sans" w:hAnsi="Open Sans" w:cs="Open Sans"/>
          <w:sz w:val="20"/>
          <w:szCs w:val="20"/>
        </w:rPr>
        <w:lastRenderedPageBreak/>
        <w:t>The use of the linear axis also brings great advantages with the so-called "nesting operation", in which series components are welded one after the other on a work table in multi-station operation. Once the first component has been programmed, all subsequent</w:t>
      </w:r>
      <w:r w:rsidRPr="00A4528E">
        <w:rPr>
          <w:rFonts w:ascii="Open Sans" w:hAnsi="Open Sans" w:cs="Open Sans"/>
          <w:sz w:val="20"/>
          <w:szCs w:val="20"/>
          <w:lang w:val="de-DE"/>
        </w:rPr>
        <w:t> </w:t>
      </w:r>
      <w:proofErr w:type="spellStart"/>
      <w:r w:rsidRPr="00A4528E">
        <w:rPr>
          <w:rFonts w:ascii="Open Sans" w:hAnsi="Open Sans" w:cs="Open Sans"/>
          <w:sz w:val="20"/>
          <w:szCs w:val="20"/>
          <w:lang w:val="de-DE"/>
        </w:rPr>
        <w:t>ones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can</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be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welded</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simply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by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moving</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Cobot. The </w:t>
      </w:r>
      <w:proofErr w:type="spellStart"/>
      <w:r w:rsidRPr="00A4528E">
        <w:rPr>
          <w:rFonts w:ascii="Open Sans" w:hAnsi="Open Sans" w:cs="Open Sans"/>
          <w:sz w:val="20"/>
          <w:szCs w:val="20"/>
          <w:lang w:val="de-DE"/>
        </w:rPr>
        <w:t>joint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position</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of</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Cobot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remains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same </w:t>
      </w:r>
      <w:proofErr w:type="spellStart"/>
      <w:r w:rsidRPr="00A4528E">
        <w:rPr>
          <w:rFonts w:ascii="Open Sans" w:hAnsi="Open Sans" w:cs="Open Sans"/>
          <w:sz w:val="20"/>
          <w:szCs w:val="20"/>
          <w:lang w:val="de-DE"/>
        </w:rPr>
        <w:t>for</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each</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component</w:t>
      </w:r>
      <w:proofErr w:type="spellEnd"/>
      <w:r w:rsidRPr="00A4528E">
        <w:rPr>
          <w:rFonts w:ascii="Open Sans" w:hAnsi="Open Sans" w:cs="Open Sans"/>
          <w:sz w:val="20"/>
          <w:szCs w:val="20"/>
          <w:lang w:val="de-DE"/>
        </w:rPr>
        <w:t xml:space="preserve"> and </w:t>
      </w:r>
      <w:proofErr w:type="spellStart"/>
      <w:r w:rsidRPr="00A4528E">
        <w:rPr>
          <w:rFonts w:ascii="Open Sans" w:hAnsi="Open Sans" w:cs="Open Sans"/>
          <w:sz w:val="20"/>
          <w:szCs w:val="20"/>
          <w:lang w:val="de-DE"/>
        </w:rPr>
        <w:t>guarantees</w:t>
      </w:r>
      <w:proofErr w:type="spellEnd"/>
      <w:r w:rsidRPr="00A4528E">
        <w:rPr>
          <w:rFonts w:ascii="Open Sans" w:hAnsi="Open Sans" w:cs="Open Sans"/>
          <w:sz w:val="20"/>
          <w:szCs w:val="20"/>
          <w:lang w:val="de-DE"/>
        </w:rPr>
        <w:t xml:space="preserve"> an optimal </w:t>
      </w:r>
      <w:proofErr w:type="spellStart"/>
      <w:r w:rsidRPr="00A4528E">
        <w:rPr>
          <w:rFonts w:ascii="Open Sans" w:hAnsi="Open Sans" w:cs="Open Sans"/>
          <w:sz w:val="20"/>
          <w:szCs w:val="20"/>
          <w:lang w:val="de-DE"/>
        </w:rPr>
        <w:t>weld</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seam</w:t>
      </w:r>
      <w:proofErr w:type="spellEnd"/>
      <w:r w:rsidRPr="00A4528E">
        <w:rPr>
          <w:rFonts w:ascii="Open Sans" w:hAnsi="Open Sans" w:cs="Open Sans"/>
          <w:sz w:val="20"/>
          <w:szCs w:val="20"/>
          <w:lang w:val="de-DE"/>
        </w:rPr>
        <w:t xml:space="preserve">. This </w:t>
      </w:r>
      <w:proofErr w:type="spellStart"/>
      <w:r w:rsidRPr="00A4528E">
        <w:rPr>
          <w:rFonts w:ascii="Open Sans" w:hAnsi="Open Sans" w:cs="Open Sans"/>
          <w:sz w:val="20"/>
          <w:szCs w:val="20"/>
          <w:lang w:val="de-DE"/>
        </w:rPr>
        <w:t>increases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Cobot’s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working</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space</w:t>
      </w:r>
      <w:proofErr w:type="spellEnd"/>
      <w:r w:rsidRPr="00A4528E">
        <w:rPr>
          <w:rFonts w:ascii="Open Sans" w:hAnsi="Open Sans" w:cs="Open Sans"/>
          <w:sz w:val="20"/>
          <w:szCs w:val="20"/>
          <w:lang w:val="de-DE"/>
        </w:rPr>
        <w:t xml:space="preserve"> at </w:t>
      </w:r>
      <w:proofErr w:type="spellStart"/>
      <w:r w:rsidRPr="00A4528E">
        <w:rPr>
          <w:rFonts w:ascii="Open Sans" w:hAnsi="Open Sans" w:cs="Open Sans"/>
          <w:sz w:val="20"/>
          <w:szCs w:val="20"/>
          <w:lang w:val="de-DE"/>
        </w:rPr>
        <w:t>constant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repeat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quality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However</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nesting</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operation</w:t>
      </w:r>
      <w:proofErr w:type="spellEnd"/>
      <w:r w:rsidRPr="00A4528E">
        <w:rPr>
          <w:rFonts w:ascii="Open Sans" w:hAnsi="Open Sans" w:cs="Open Sans"/>
          <w:sz w:val="20"/>
          <w:szCs w:val="20"/>
          <w:lang w:val="de-DE"/>
        </w:rPr>
        <w:t xml:space="preserve"> not </w:t>
      </w:r>
      <w:proofErr w:type="spellStart"/>
      <w:r w:rsidRPr="00A4528E">
        <w:rPr>
          <w:rFonts w:ascii="Open Sans" w:hAnsi="Open Sans" w:cs="Open Sans"/>
          <w:sz w:val="20"/>
          <w:szCs w:val="20"/>
          <w:lang w:val="de-DE"/>
        </w:rPr>
        <w:t>only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reduces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programming</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effort</w:t>
      </w:r>
      <w:proofErr w:type="spellEnd"/>
      <w:r w:rsidRPr="00A4528E">
        <w:rPr>
          <w:rFonts w:ascii="Open Sans" w:hAnsi="Open Sans" w:cs="Open Sans"/>
          <w:sz w:val="20"/>
          <w:szCs w:val="20"/>
          <w:lang w:val="de-DE"/>
        </w:rPr>
        <w:t xml:space="preserve"> but also </w:t>
      </w:r>
      <w:proofErr w:type="spellStart"/>
      <w:r w:rsidRPr="00A4528E">
        <w:rPr>
          <w:rFonts w:ascii="Open Sans" w:hAnsi="Open Sans" w:cs="Open Sans"/>
          <w:sz w:val="20"/>
          <w:szCs w:val="20"/>
          <w:lang w:val="de-DE"/>
        </w:rPr>
        <w:t>significantly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increases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productivity</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While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Cobot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is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welding</w:t>
      </w:r>
      <w:proofErr w:type="spellEnd"/>
      <w:r w:rsidRPr="00A4528E">
        <w:rPr>
          <w:rFonts w:ascii="Open Sans" w:hAnsi="Open Sans" w:cs="Open Sans"/>
          <w:sz w:val="20"/>
          <w:szCs w:val="20"/>
          <w:lang w:val="de-DE"/>
        </w:rPr>
        <w:t xml:space="preserve"> in </w:t>
      </w:r>
      <w:proofErr w:type="spellStart"/>
      <w:r w:rsidRPr="00A4528E">
        <w:rPr>
          <w:rFonts w:ascii="Open Sans" w:hAnsi="Open Sans" w:cs="Open Sans"/>
          <w:sz w:val="20"/>
          <w:szCs w:val="20"/>
          <w:lang w:val="de-DE"/>
        </w:rPr>
        <w:t>one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station</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workpieces</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can</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be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prepared</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for</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next</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welding</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process</w:t>
      </w:r>
      <w:proofErr w:type="spellEnd"/>
      <w:r w:rsidRPr="00A4528E">
        <w:rPr>
          <w:rFonts w:ascii="Open Sans" w:hAnsi="Open Sans" w:cs="Open Sans"/>
          <w:sz w:val="20"/>
          <w:szCs w:val="20"/>
          <w:lang w:val="de-DE"/>
        </w:rPr>
        <w:t xml:space="preserve"> in </w:t>
      </w:r>
      <w:proofErr w:type="spellStart"/>
      <w:r w:rsidRPr="00A4528E">
        <w:rPr>
          <w:rFonts w:ascii="Open Sans" w:hAnsi="Open Sans" w:cs="Open Sans"/>
          <w:sz w:val="20"/>
          <w:szCs w:val="20"/>
          <w:lang w:val="de-DE"/>
        </w:rPr>
        <w:t>other</w:t>
      </w:r>
      <w:proofErr w:type="spellEnd"/>
      <w:r w:rsidRPr="00A4528E">
        <w:rPr>
          <w:rFonts w:ascii="Open Sans" w:hAnsi="Open Sans" w:cs="Open Sans"/>
          <w:sz w:val="20"/>
          <w:szCs w:val="20"/>
          <w:lang w:val="de-DE"/>
        </w:rPr>
        <w:t xml:space="preserve"> </w:t>
      </w:r>
      <w:proofErr w:type="spellStart"/>
      <w:r w:rsidRPr="00A4528E">
        <w:rPr>
          <w:rFonts w:ascii="Open Sans" w:hAnsi="Open Sans" w:cs="Open Sans"/>
          <w:sz w:val="20"/>
          <w:szCs w:val="20"/>
          <w:lang w:val="de-DE"/>
        </w:rPr>
        <w:t>ones</w:t>
      </w:r>
      <w:proofErr w:type="spellEnd"/>
      <w:r w:rsidRPr="00A4528E">
        <w:rPr>
          <w:rFonts w:ascii="Open Sans" w:hAnsi="Open Sans" w:cs="Open Sans"/>
          <w:sz w:val="20"/>
          <w:szCs w:val="20"/>
          <w:lang w:val="de-DE"/>
        </w:rPr>
        <w:t xml:space="preserve"> at </w:t>
      </w:r>
      <w:proofErr w:type="spellStart"/>
      <w:r w:rsidRPr="00A4528E">
        <w:rPr>
          <w:rFonts w:ascii="Open Sans" w:hAnsi="Open Sans" w:cs="Open Sans"/>
          <w:sz w:val="20"/>
          <w:szCs w:val="20"/>
          <w:lang w:val="de-DE"/>
        </w:rPr>
        <w:t>the</w:t>
      </w:r>
      <w:proofErr w:type="spellEnd"/>
      <w:r w:rsidRPr="00A4528E">
        <w:rPr>
          <w:rFonts w:ascii="Open Sans" w:hAnsi="Open Sans" w:cs="Open Sans"/>
          <w:sz w:val="20"/>
          <w:szCs w:val="20"/>
          <w:lang w:val="de-DE"/>
        </w:rPr>
        <w:t xml:space="preserve"> same time.</w:t>
      </w:r>
    </w:p>
    <w:p w14:paraId="020A1673" w14:textId="54F82489" w:rsidR="00BA4108" w:rsidRDefault="00E20EE9" w:rsidP="00BA4108">
      <w:pPr>
        <w:spacing w:after="240"/>
        <w:ind w:right="-1"/>
        <w:rPr>
          <w:rFonts w:ascii="Open Sans" w:eastAsia="Calibri" w:hAnsi="Open Sans" w:cs="Open Sans"/>
          <w:sz w:val="20"/>
        </w:rPr>
      </w:pPr>
      <w:r>
        <w:rPr>
          <w:rFonts w:ascii="Open Sans" w:hAnsi="Open Sans"/>
          <w:sz w:val="20"/>
        </w:rPr>
        <w:t xml:space="preserve">Users can use the </w:t>
      </w:r>
      <w:proofErr w:type="spellStart"/>
      <w:r>
        <w:rPr>
          <w:rFonts w:ascii="Open Sans" w:hAnsi="Open Sans"/>
          <w:sz w:val="20"/>
        </w:rPr>
        <w:t>URCap</w:t>
      </w:r>
      <w:proofErr w:type="spellEnd"/>
      <w:r>
        <w:rPr>
          <w:rFonts w:ascii="Open Sans" w:hAnsi="Open Sans"/>
          <w:sz w:val="20"/>
        </w:rPr>
        <w:t xml:space="preserve"> Lorch Motion with </w:t>
      </w:r>
      <w:proofErr w:type="gramStart"/>
      <w:r>
        <w:rPr>
          <w:rFonts w:ascii="Open Sans" w:hAnsi="Open Sans"/>
          <w:sz w:val="20"/>
        </w:rPr>
        <w:t>a number of</w:t>
      </w:r>
      <w:proofErr w:type="gramEnd"/>
      <w:r>
        <w:rPr>
          <w:rFonts w:ascii="Open Sans" w:hAnsi="Open Sans"/>
          <w:sz w:val="20"/>
        </w:rPr>
        <w:t xml:space="preserve"> control options for programming the Cobot Move. This software is just as user-friendly as the powerful </w:t>
      </w:r>
      <w:proofErr w:type="spellStart"/>
      <w:r>
        <w:rPr>
          <w:rFonts w:ascii="Open Sans" w:hAnsi="Open Sans"/>
          <w:sz w:val="20"/>
        </w:rPr>
        <w:t>Cobotronic</w:t>
      </w:r>
      <w:proofErr w:type="spellEnd"/>
      <w:r>
        <w:rPr>
          <w:rFonts w:ascii="Open Sans" w:hAnsi="Open Sans"/>
          <w:sz w:val="20"/>
        </w:rPr>
        <w:t xml:space="preserve"> for all Lorch Cobot solutions. The </w:t>
      </w:r>
      <w:proofErr w:type="spellStart"/>
      <w:r>
        <w:rPr>
          <w:rFonts w:ascii="Open Sans" w:hAnsi="Open Sans"/>
          <w:sz w:val="20"/>
        </w:rPr>
        <w:t>Cobotronic</w:t>
      </w:r>
      <w:proofErr w:type="spellEnd"/>
      <w:r>
        <w:rPr>
          <w:rFonts w:ascii="Open Sans" w:hAnsi="Open Sans"/>
          <w:sz w:val="20"/>
        </w:rPr>
        <w:t xml:space="preserve"> itself has many additional functions for the user</w:t>
      </w:r>
      <w:r w:rsidR="005F6FAF">
        <w:rPr>
          <w:rFonts w:ascii="Open Sans" w:hAnsi="Open Sans"/>
          <w:sz w:val="20"/>
        </w:rPr>
        <w:t>,</w:t>
      </w:r>
      <w:r>
        <w:rPr>
          <w:rFonts w:ascii="Open Sans" w:hAnsi="Open Sans"/>
          <w:sz w:val="20"/>
        </w:rPr>
        <w:t xml:space="preserve"> to be flexibly activated at need. Some of these are the </w:t>
      </w:r>
      <w:proofErr w:type="spellStart"/>
      <w:r>
        <w:rPr>
          <w:rFonts w:ascii="Open Sans" w:hAnsi="Open Sans"/>
          <w:sz w:val="20"/>
        </w:rPr>
        <w:t>QuickPoints</w:t>
      </w:r>
      <w:proofErr w:type="spellEnd"/>
      <w:r>
        <w:rPr>
          <w:rFonts w:ascii="Open Sans" w:hAnsi="Open Sans"/>
          <w:sz w:val="20"/>
        </w:rPr>
        <w:t xml:space="preserve"> function for easy programming of waypoints and welding commands at the touch of a button, or the </w:t>
      </w:r>
      <w:proofErr w:type="spellStart"/>
      <w:r>
        <w:rPr>
          <w:rFonts w:ascii="Open Sans" w:hAnsi="Open Sans"/>
          <w:sz w:val="20"/>
        </w:rPr>
        <w:t>SmartCopy</w:t>
      </w:r>
      <w:proofErr w:type="spellEnd"/>
      <w:r>
        <w:rPr>
          <w:rFonts w:ascii="Open Sans" w:hAnsi="Open Sans"/>
          <w:sz w:val="20"/>
        </w:rPr>
        <w:t xml:space="preserve"> </w:t>
      </w:r>
      <w:r w:rsidR="005F6FAF">
        <w:rPr>
          <w:rFonts w:ascii="Open Sans" w:hAnsi="Open Sans"/>
          <w:sz w:val="20"/>
        </w:rPr>
        <w:t>one</w:t>
      </w:r>
      <w:r>
        <w:rPr>
          <w:rFonts w:ascii="Open Sans" w:hAnsi="Open Sans"/>
          <w:sz w:val="20"/>
        </w:rPr>
        <w:t xml:space="preserve"> that allows copying of welding sequences once programmed for a part to transfer them to identical parts in different positions in the </w:t>
      </w:r>
      <w:proofErr w:type="spellStart"/>
      <w:r>
        <w:rPr>
          <w:rFonts w:ascii="Open Sans" w:hAnsi="Open Sans"/>
          <w:sz w:val="20"/>
        </w:rPr>
        <w:t>Cobot</w:t>
      </w:r>
      <w:r w:rsidR="006910BB" w:rsidRPr="006910BB">
        <w:rPr>
          <w:rFonts w:ascii="Open Sans" w:hAnsi="Open Sans"/>
          <w:sz w:val="20"/>
        </w:rPr>
        <w:t>’</w:t>
      </w:r>
      <w:r>
        <w:rPr>
          <w:rFonts w:ascii="Open Sans" w:hAnsi="Open Sans"/>
          <w:sz w:val="20"/>
        </w:rPr>
        <w:t>s</w:t>
      </w:r>
      <w:proofErr w:type="spellEnd"/>
      <w:r>
        <w:rPr>
          <w:rFonts w:ascii="Open Sans" w:hAnsi="Open Sans"/>
          <w:sz w:val="20"/>
        </w:rPr>
        <w:t xml:space="preserve"> workspace. The latest innovation in this area is the automatic </w:t>
      </w:r>
      <w:proofErr w:type="spellStart"/>
      <w:r>
        <w:rPr>
          <w:rFonts w:ascii="Open Sans" w:hAnsi="Open Sans"/>
          <w:sz w:val="20"/>
        </w:rPr>
        <w:t>SeamTracking</w:t>
      </w:r>
      <w:proofErr w:type="spellEnd"/>
      <w:r w:rsidR="005F6FAF" w:rsidRPr="005F6FAF">
        <w:rPr>
          <w:rFonts w:ascii="Open Sans" w:hAnsi="Open Sans"/>
          <w:sz w:val="20"/>
        </w:rPr>
        <w:t xml:space="preserve"> </w:t>
      </w:r>
      <w:r w:rsidR="005F6FAF">
        <w:rPr>
          <w:rFonts w:ascii="Open Sans" w:hAnsi="Open Sans"/>
          <w:sz w:val="20"/>
        </w:rPr>
        <w:t>weld correction</w:t>
      </w:r>
      <w:r>
        <w:rPr>
          <w:rFonts w:ascii="Open Sans" w:hAnsi="Open Sans"/>
          <w:sz w:val="20"/>
        </w:rPr>
        <w:t xml:space="preserve">, allowing the Cobot to follow a weld </w:t>
      </w:r>
      <w:proofErr w:type="spellStart"/>
      <w:r>
        <w:rPr>
          <w:rFonts w:ascii="Open Sans" w:hAnsi="Open Sans"/>
          <w:sz w:val="20"/>
        </w:rPr>
        <w:t>seam</w:t>
      </w:r>
      <w:r w:rsidR="006910BB" w:rsidRPr="006910BB">
        <w:rPr>
          <w:rFonts w:ascii="Open Sans" w:hAnsi="Open Sans"/>
          <w:sz w:val="20"/>
        </w:rPr>
        <w:t>’</w:t>
      </w:r>
      <w:r>
        <w:rPr>
          <w:rFonts w:ascii="Open Sans" w:hAnsi="Open Sans"/>
          <w:sz w:val="20"/>
        </w:rPr>
        <w:t>s</w:t>
      </w:r>
      <w:proofErr w:type="spellEnd"/>
      <w:r>
        <w:rPr>
          <w:rFonts w:ascii="Open Sans" w:hAnsi="Open Sans"/>
          <w:sz w:val="20"/>
        </w:rPr>
        <w:t xml:space="preserve"> course and warranting best weld</w:t>
      </w:r>
      <w:r w:rsidR="005F6FAF">
        <w:rPr>
          <w:rFonts w:ascii="Open Sans" w:hAnsi="Open Sans"/>
          <w:sz w:val="20"/>
        </w:rPr>
        <w:t>ing</w:t>
      </w:r>
      <w:r>
        <w:rPr>
          <w:rFonts w:ascii="Open Sans" w:hAnsi="Open Sans"/>
          <w:sz w:val="20"/>
        </w:rPr>
        <w:t xml:space="preserve"> quality, even if the workpieces are slightly distorted or a bit outside of the tolerances.</w:t>
      </w:r>
    </w:p>
    <w:p w14:paraId="29554919" w14:textId="54712395" w:rsidR="00BA4108" w:rsidRDefault="00E20EE9" w:rsidP="00BA4108">
      <w:pPr>
        <w:spacing w:after="240"/>
        <w:ind w:right="-1"/>
        <w:rPr>
          <w:rFonts w:ascii="Open Sans" w:eastAsia="Calibri" w:hAnsi="Open Sans" w:cs="Open Sans"/>
          <w:sz w:val="20"/>
        </w:rPr>
      </w:pPr>
      <w:proofErr w:type="spellStart"/>
      <w:r>
        <w:rPr>
          <w:rFonts w:ascii="Open Sans" w:hAnsi="Open Sans"/>
          <w:sz w:val="20"/>
        </w:rPr>
        <w:t>Dr.</w:t>
      </w:r>
      <w:proofErr w:type="spellEnd"/>
      <w:r>
        <w:rPr>
          <w:rFonts w:ascii="Open Sans" w:hAnsi="Open Sans"/>
          <w:sz w:val="20"/>
        </w:rPr>
        <w:t xml:space="preserve"> Ing. Caren Dripke, department head of robotics development at Lorch </w:t>
      </w:r>
      <w:proofErr w:type="spellStart"/>
      <w:r>
        <w:rPr>
          <w:rFonts w:ascii="Open Sans" w:hAnsi="Open Sans"/>
          <w:sz w:val="20"/>
        </w:rPr>
        <w:t>Schweißtechnik</w:t>
      </w:r>
      <w:proofErr w:type="spellEnd"/>
      <w:r>
        <w:rPr>
          <w:rFonts w:ascii="Open Sans" w:hAnsi="Open Sans"/>
          <w:sz w:val="20"/>
        </w:rPr>
        <w:t xml:space="preserve">: “The </w:t>
      </w:r>
      <w:proofErr w:type="spellStart"/>
      <w:r>
        <w:rPr>
          <w:rFonts w:ascii="Open Sans" w:hAnsi="Open Sans"/>
          <w:sz w:val="20"/>
        </w:rPr>
        <w:t>Cobot</w:t>
      </w:r>
      <w:proofErr w:type="spellEnd"/>
      <w:r>
        <w:rPr>
          <w:rFonts w:ascii="Open Sans" w:hAnsi="Open Sans"/>
          <w:sz w:val="20"/>
        </w:rPr>
        <w:t xml:space="preserve"> Move is the perfect complement to our welding Cobot. The additional linear axis not only </w:t>
      </w:r>
      <w:proofErr w:type="gramStart"/>
      <w:r>
        <w:rPr>
          <w:rFonts w:ascii="Open Sans" w:hAnsi="Open Sans"/>
          <w:sz w:val="20"/>
        </w:rPr>
        <w:t>opens up</w:t>
      </w:r>
      <w:proofErr w:type="gramEnd"/>
      <w:r>
        <w:rPr>
          <w:rFonts w:ascii="Open Sans" w:hAnsi="Open Sans"/>
          <w:sz w:val="20"/>
        </w:rPr>
        <w:t xml:space="preserve"> a significantly larger working area, permitting automated welding of longer and larger workpieces and significantly increasing output in the production of series parts. Its sophisticated axis design </w:t>
      </w:r>
      <w:r w:rsidR="005F6FAF">
        <w:rPr>
          <w:rFonts w:ascii="Open Sans" w:hAnsi="Open Sans"/>
          <w:sz w:val="20"/>
        </w:rPr>
        <w:t xml:space="preserve">also </w:t>
      </w:r>
      <w:r>
        <w:rPr>
          <w:rFonts w:ascii="Open Sans" w:hAnsi="Open Sans"/>
          <w:sz w:val="20"/>
        </w:rPr>
        <w:t xml:space="preserve">permits unchanged collaborative operation of the system. This means that the system retains its typical flexibility and full accessibility without compromising on safety. This solution is unique on the market </w:t>
      </w:r>
      <w:proofErr w:type="gramStart"/>
      <w:r>
        <w:rPr>
          <w:rFonts w:ascii="Open Sans" w:hAnsi="Open Sans"/>
          <w:sz w:val="20"/>
        </w:rPr>
        <w:t>at this time</w:t>
      </w:r>
      <w:proofErr w:type="gramEnd"/>
      <w:r>
        <w:rPr>
          <w:rFonts w:ascii="Open Sans" w:hAnsi="Open Sans"/>
          <w:sz w:val="20"/>
        </w:rPr>
        <w:t>.”</w:t>
      </w:r>
    </w:p>
    <w:p w14:paraId="3070B4A0" w14:textId="77777777" w:rsidR="00C852E1" w:rsidRDefault="00C852E1" w:rsidP="00147BB7">
      <w:pPr>
        <w:spacing w:after="240"/>
        <w:ind w:right="-1"/>
        <w:rPr>
          <w:rFonts w:ascii="Verdana" w:hAnsi="Verdana"/>
          <w:i/>
          <w:sz w:val="20"/>
          <w:szCs w:val="20"/>
        </w:rPr>
      </w:pPr>
    </w:p>
    <w:p w14:paraId="676B8472" w14:textId="29914D3A" w:rsidR="00537C46" w:rsidRDefault="00B87805" w:rsidP="00537C46">
      <w:r w:rsidRPr="00B87805">
        <w:rPr>
          <w:rFonts w:ascii="Verdana" w:hAnsi="Verdana"/>
          <w:i/>
          <w:sz w:val="20"/>
        </w:rPr>
        <w:t xml:space="preserve">Lorch </w:t>
      </w:r>
      <w:proofErr w:type="spellStart"/>
      <w:r w:rsidRPr="00B87805">
        <w:rPr>
          <w:rFonts w:ascii="Verdana" w:hAnsi="Verdana"/>
          <w:i/>
          <w:sz w:val="20"/>
        </w:rPr>
        <w:t>Schweißtechnik</w:t>
      </w:r>
      <w:proofErr w:type="spellEnd"/>
      <w:r w:rsidRPr="00B87805">
        <w:rPr>
          <w:rFonts w:ascii="Verdana" w:hAnsi="Verdana"/>
          <w:i/>
          <w:sz w:val="20"/>
        </w:rPr>
        <w:t xml:space="preserve"> GmbH is one of the leading manufacturers of arc welding systems for industrial applications, the demanding metal working, as well as for use in automation with robots and collaborative robot systems. In addition, self-developed helmet and torch systems ensure optimum welding results. For more than 65 years, Lorch's premium quality systems have been manufactured in Germany at one of the world's most cutting-edge manufacturing plants for welding equipment and exported to more than 60 countries. Welding technology by Lorch combines great practical benefits, very simple operation, and high economic efficiency, setting new technology standards on the market.</w:t>
      </w:r>
    </w:p>
    <w:p w14:paraId="096E35EB" w14:textId="77777777" w:rsidR="00B87805" w:rsidRDefault="00B87805" w:rsidP="00ED7245"/>
    <w:p w14:paraId="47C8333C" w14:textId="5FC0FB1B" w:rsidR="00ED7245" w:rsidRDefault="00B87805" w:rsidP="00ED7245">
      <w:r>
        <w:rPr>
          <w:noProof/>
        </w:rPr>
        <w:drawing>
          <wp:anchor distT="0" distB="0" distL="114300" distR="114300" simplePos="0" relativeHeight="251660288" behindDoc="0" locked="0" layoutInCell="1" allowOverlap="0" wp14:anchorId="6591A896" wp14:editId="1F092370">
            <wp:simplePos x="0" y="0"/>
            <wp:positionH relativeFrom="margin">
              <wp:align>left</wp:align>
            </wp:positionH>
            <wp:positionV relativeFrom="paragraph">
              <wp:posOffset>410818</wp:posOffset>
            </wp:positionV>
            <wp:extent cx="4345200" cy="2894400"/>
            <wp:effectExtent l="0" t="0" r="0" b="1270"/>
            <wp:wrapTopAndBottom/>
            <wp:docPr id="13" name="Grafik 13" descr="Ein Bild, das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5200" cy="2894400"/>
                    </a:xfrm>
                    <a:prstGeom prst="rect">
                      <a:avLst/>
                    </a:prstGeom>
                  </pic:spPr>
                </pic:pic>
              </a:graphicData>
            </a:graphic>
            <wp14:sizeRelH relativeFrom="margin">
              <wp14:pctWidth>0</wp14:pctWidth>
            </wp14:sizeRelH>
            <wp14:sizeRelV relativeFrom="margin">
              <wp14:pctHeight>0</wp14:pctHeight>
            </wp14:sizeRelV>
          </wp:anchor>
        </w:drawing>
      </w:r>
    </w:p>
    <w:p w14:paraId="1087D4AC" w14:textId="77777777" w:rsidR="00B87805" w:rsidRDefault="00B87805" w:rsidP="00ED7245"/>
    <w:p w14:paraId="78DF8E44" w14:textId="3CA13C01" w:rsidR="00ED7245" w:rsidRDefault="00ED7245" w:rsidP="00ED7245">
      <w:r>
        <w:t>Fig. 1: Advantage of the Cobot Move: Moving the Cobot along the linear axis can weld both repeat elements and long parts in the expanded working area.</w:t>
      </w:r>
    </w:p>
    <w:p w14:paraId="22C507AC" w14:textId="0D9A0F58" w:rsidR="00537C46" w:rsidRDefault="00537C46" w:rsidP="00537C46"/>
    <w:p w14:paraId="49B52982" w14:textId="23543039" w:rsidR="00537C46" w:rsidRDefault="00ED7245" w:rsidP="00537C46">
      <w:r>
        <w:rPr>
          <w:noProof/>
        </w:rPr>
        <w:drawing>
          <wp:anchor distT="0" distB="0" distL="114300" distR="114300" simplePos="0" relativeHeight="251661312" behindDoc="0" locked="0" layoutInCell="1" allowOverlap="1" wp14:anchorId="7CFA1192" wp14:editId="5092954D">
            <wp:simplePos x="0" y="0"/>
            <wp:positionH relativeFrom="column">
              <wp:posOffset>0</wp:posOffset>
            </wp:positionH>
            <wp:positionV relativeFrom="paragraph">
              <wp:posOffset>203835</wp:posOffset>
            </wp:positionV>
            <wp:extent cx="4147200" cy="2329200"/>
            <wp:effectExtent l="0" t="0" r="5715" b="0"/>
            <wp:wrapTopAndBottom/>
            <wp:docPr id="14" name="Grafik 14" descr="Ein Bild, das Im Haus, Decke,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Im Haus, Decke, Toilett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200" cy="2329200"/>
                    </a:xfrm>
                    <a:prstGeom prst="rect">
                      <a:avLst/>
                    </a:prstGeom>
                  </pic:spPr>
                </pic:pic>
              </a:graphicData>
            </a:graphic>
            <wp14:sizeRelH relativeFrom="margin">
              <wp14:pctWidth>0</wp14:pctWidth>
            </wp14:sizeRelH>
            <wp14:sizeRelV relativeFrom="margin">
              <wp14:pctHeight>0</wp14:pctHeight>
            </wp14:sizeRelV>
          </wp:anchor>
        </w:drawing>
      </w:r>
    </w:p>
    <w:p w14:paraId="7175A33D" w14:textId="00DD5783" w:rsidR="009F6548" w:rsidRDefault="009F6548" w:rsidP="00537C46"/>
    <w:p w14:paraId="1F48423A" w14:textId="6E97326C" w:rsidR="00ED7245" w:rsidRDefault="00ED7245" w:rsidP="00ED7245">
      <w:r>
        <w:t>Fig. 2: No additional safety technology needed: The sophisticated axis design means that the welding Cobot can still be used collaboratively. Flexibility and free accessibility of the system are preserved.</w:t>
      </w:r>
    </w:p>
    <w:p w14:paraId="7D14BA9E" w14:textId="7AFDE170" w:rsidR="00ED7245" w:rsidRDefault="00ED7245" w:rsidP="00537C46">
      <w:r>
        <w:rPr>
          <w:noProof/>
        </w:rPr>
        <w:drawing>
          <wp:anchor distT="0" distB="0" distL="114300" distR="114300" simplePos="0" relativeHeight="251659264" behindDoc="0" locked="0" layoutInCell="1" allowOverlap="1" wp14:anchorId="209AEF78" wp14:editId="0A4888E0">
            <wp:simplePos x="0" y="0"/>
            <wp:positionH relativeFrom="column">
              <wp:posOffset>16510</wp:posOffset>
            </wp:positionH>
            <wp:positionV relativeFrom="paragraph">
              <wp:posOffset>282151</wp:posOffset>
            </wp:positionV>
            <wp:extent cx="4024800" cy="2682000"/>
            <wp:effectExtent l="0" t="0" r="1270" b="0"/>
            <wp:wrapTopAndBottom/>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4800" cy="2682000"/>
                    </a:xfrm>
                    <a:prstGeom prst="rect">
                      <a:avLst/>
                    </a:prstGeom>
                  </pic:spPr>
                </pic:pic>
              </a:graphicData>
            </a:graphic>
            <wp14:sizeRelH relativeFrom="margin">
              <wp14:pctWidth>0</wp14:pctWidth>
            </wp14:sizeRelH>
            <wp14:sizeRelV relativeFrom="margin">
              <wp14:pctHeight>0</wp14:pctHeight>
            </wp14:sizeRelV>
          </wp:anchor>
        </w:drawing>
      </w:r>
    </w:p>
    <w:p w14:paraId="46B915F7" w14:textId="03809B2F" w:rsidR="009F6548" w:rsidRDefault="009F6548" w:rsidP="00537C46"/>
    <w:p w14:paraId="3C9CB62F" w14:textId="20E5B1D1" w:rsidR="00ED7245" w:rsidRDefault="00ED7245" w:rsidP="00ED7245">
      <w:r>
        <w:t xml:space="preserve">Fig. 3: Fully integrated: The Cobot Move can be easily controlled and programmed using the Lorch Motion </w:t>
      </w:r>
      <w:proofErr w:type="spellStart"/>
      <w:r>
        <w:t>URCap</w:t>
      </w:r>
      <w:proofErr w:type="spellEnd"/>
      <w:r>
        <w:t>.</w:t>
      </w:r>
    </w:p>
    <w:p w14:paraId="380BEDCB" w14:textId="323EE1B3" w:rsidR="009F6548" w:rsidRDefault="009F6548" w:rsidP="00537C46"/>
    <w:p w14:paraId="058CB368" w14:textId="2E0F5462" w:rsidR="009F6548" w:rsidRDefault="009F6548" w:rsidP="00537C46"/>
    <w:p w14:paraId="6D7FC06B" w14:textId="59004903" w:rsidR="009F6548" w:rsidRDefault="009F6548" w:rsidP="00537C46"/>
    <w:p w14:paraId="498A99FF" w14:textId="3301E1D8" w:rsidR="009F6548" w:rsidRDefault="00DE3F82" w:rsidP="00537C46">
      <w:r>
        <w:rPr>
          <w:noProof/>
        </w:rPr>
        <w:drawing>
          <wp:inline distT="0" distB="0" distL="0" distR="0" wp14:anchorId="25547EEC" wp14:editId="2C63DF1F">
            <wp:extent cx="3968115" cy="223182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393" cy="2236476"/>
                    </a:xfrm>
                    <a:prstGeom prst="rect">
                      <a:avLst/>
                    </a:prstGeom>
                  </pic:spPr>
                </pic:pic>
              </a:graphicData>
            </a:graphic>
          </wp:inline>
        </w:drawing>
      </w:r>
    </w:p>
    <w:p w14:paraId="1AF44703" w14:textId="18340A75" w:rsidR="00537C46" w:rsidRDefault="00537C46" w:rsidP="00537C46">
      <w:r>
        <w:t xml:space="preserve">Fig. 4: The new linear axis extends the welding </w:t>
      </w:r>
      <w:proofErr w:type="spellStart"/>
      <w:r>
        <w:t>Cobot</w:t>
      </w:r>
      <w:r w:rsidR="006910BB" w:rsidRPr="006910BB">
        <w:t>’</w:t>
      </w:r>
      <w:r>
        <w:t>s</w:t>
      </w:r>
      <w:proofErr w:type="spellEnd"/>
      <w:r>
        <w:t xml:space="preserve"> working radius to 4.5</w:t>
      </w:r>
      <w:r w:rsidR="005F6FAF">
        <w:t> </w:t>
      </w:r>
      <w:r>
        <w:t>metres, enormously increasing production capacity.</w:t>
      </w:r>
    </w:p>
    <w:p w14:paraId="2854EDD2" w14:textId="77777777" w:rsidR="00537C46" w:rsidRDefault="00537C46" w:rsidP="00537C46"/>
    <w:p w14:paraId="5D345FD0" w14:textId="77777777" w:rsidR="00537C46" w:rsidRDefault="00537C46" w:rsidP="00537C46">
      <w:r>
        <w:rPr>
          <w:noProof/>
        </w:rPr>
        <w:drawing>
          <wp:inline distT="0" distB="0" distL="0" distR="0" wp14:anchorId="0D029BF5" wp14:editId="3825B6C8">
            <wp:extent cx="3968668" cy="26212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6091" cy="2626183"/>
                    </a:xfrm>
                    <a:prstGeom prst="rect">
                      <a:avLst/>
                    </a:prstGeom>
                  </pic:spPr>
                </pic:pic>
              </a:graphicData>
            </a:graphic>
          </wp:inline>
        </w:drawing>
      </w:r>
    </w:p>
    <w:p w14:paraId="3D4C9630" w14:textId="6693B073" w:rsidR="00537C46" w:rsidRDefault="00537C46" w:rsidP="00537C46">
      <w:r>
        <w:t xml:space="preserve">Fig. 5: Efficient </w:t>
      </w:r>
      <w:r w:rsidR="005F6FAF">
        <w:t>processing</w:t>
      </w:r>
      <w:r>
        <w:t xml:space="preserve"> of series parts: While the Cobot is welding in one station, workpieces can be prepared for the next welding process in other stations at the same time.</w:t>
      </w:r>
    </w:p>
    <w:p w14:paraId="03D7BA86" w14:textId="061B47F4" w:rsidR="00A54DDE" w:rsidRDefault="00A54DDE" w:rsidP="00537C46"/>
    <w:p w14:paraId="5FA401A1" w14:textId="60AD1D1C" w:rsidR="00A54DDE" w:rsidRDefault="00A54DDE" w:rsidP="00537C46">
      <w:r>
        <w:rPr>
          <w:noProof/>
        </w:rPr>
        <w:drawing>
          <wp:inline distT="0" distB="0" distL="0" distR="0" wp14:anchorId="6C4292B0" wp14:editId="7B10FBD2">
            <wp:extent cx="3163401" cy="2108835"/>
            <wp:effectExtent l="0" t="635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171725" cy="2114384"/>
                    </a:xfrm>
                    <a:prstGeom prst="rect">
                      <a:avLst/>
                    </a:prstGeom>
                  </pic:spPr>
                </pic:pic>
              </a:graphicData>
            </a:graphic>
          </wp:inline>
        </w:drawing>
      </w:r>
    </w:p>
    <w:p w14:paraId="3E2A914B" w14:textId="535066D5" w:rsidR="00537C46" w:rsidRDefault="00A54DDE" w:rsidP="00537C46">
      <w:r>
        <w:t xml:space="preserve">Fig.6: The latest </w:t>
      </w:r>
      <w:proofErr w:type="spellStart"/>
      <w:r>
        <w:t>Cobotronic</w:t>
      </w:r>
      <w:proofErr w:type="spellEnd"/>
      <w:r>
        <w:t xml:space="preserve"> software feature: </w:t>
      </w:r>
      <w:proofErr w:type="spellStart"/>
      <w:r>
        <w:t>SeamTracking</w:t>
      </w:r>
      <w:proofErr w:type="spellEnd"/>
      <w:r>
        <w:t xml:space="preserve"> automatically corrects the weld seam to warrant highest weld</w:t>
      </w:r>
      <w:r w:rsidR="006910BB">
        <w:t>ing</w:t>
      </w:r>
      <w:r>
        <w:t xml:space="preserve"> quality with the Cobot even if the workpiece is distorted.</w:t>
      </w:r>
    </w:p>
    <w:p w14:paraId="25725A91" w14:textId="77777777" w:rsidR="00B34116" w:rsidRPr="00BC26CA" w:rsidRDefault="00B34116" w:rsidP="00857A7E">
      <w:pPr>
        <w:ind w:right="-1"/>
        <w:rPr>
          <w:rFonts w:ascii="Open Sans" w:hAnsi="Open Sans" w:cs="Open Sans"/>
          <w:b/>
          <w:sz w:val="20"/>
          <w:szCs w:val="20"/>
        </w:rPr>
      </w:pPr>
    </w:p>
    <w:p w14:paraId="124415D2" w14:textId="1F81E39B" w:rsidR="007C6924" w:rsidRPr="00BC26CA" w:rsidRDefault="007C6924" w:rsidP="00857A7E">
      <w:pPr>
        <w:ind w:right="-1"/>
        <w:rPr>
          <w:rFonts w:ascii="Open Sans" w:hAnsi="Open Sans" w:cs="Open Sans"/>
          <w:b/>
          <w:sz w:val="20"/>
          <w:szCs w:val="20"/>
        </w:rPr>
      </w:pPr>
      <w:r>
        <w:rPr>
          <w:rFonts w:ascii="Open Sans" w:hAnsi="Open Sans"/>
          <w:b/>
          <w:sz w:val="20"/>
        </w:rPr>
        <w:t>Press contact:</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Lisa Michler</w:t>
      </w:r>
      <w:r>
        <w:rPr>
          <w:rFonts w:ascii="Open Sans" w:hAnsi="Open Sans"/>
          <w:color w:val="auto"/>
          <w:sz w:val="20"/>
        </w:rPr>
        <w:br/>
      </w:r>
      <w:proofErr w:type="spellStart"/>
      <w:r>
        <w:rPr>
          <w:rFonts w:ascii="Open Sans" w:hAnsi="Open Sans"/>
          <w:color w:val="auto"/>
          <w:sz w:val="20"/>
        </w:rPr>
        <w:t>Im</w:t>
      </w:r>
      <w:proofErr w:type="spellEnd"/>
      <w:r>
        <w:rPr>
          <w:rFonts w:ascii="Open Sans" w:hAnsi="Open Sans"/>
          <w:color w:val="auto"/>
          <w:sz w:val="20"/>
        </w:rPr>
        <w:t xml:space="preserve">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D-71549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C9E85E" w14:textId="72838684"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E56B55">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Phone +49 7191 503-0</w:t>
      </w:r>
    </w:p>
    <w:p w14:paraId="62BD089C" w14:textId="55056528"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Print free of charge. Voucher copy requested.</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even" r:id="rId18"/>
      <w:headerReference w:type="default" r:id="rId19"/>
      <w:footerReference w:type="even" r:id="rId20"/>
      <w:footerReference w:type="default" r:id="rId21"/>
      <w:headerReference w:type="first" r:id="rId22"/>
      <w:footerReference w:type="first" r:id="rId23"/>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7638F" w14:textId="77777777" w:rsidR="00667DFD" w:rsidRDefault="00667DFD" w:rsidP="0081148E">
      <w:pPr>
        <w:spacing w:after="0" w:line="240" w:lineRule="auto"/>
      </w:pPr>
      <w:r>
        <w:separator/>
      </w:r>
    </w:p>
  </w:endnote>
  <w:endnote w:type="continuationSeparator" w:id="0">
    <w:p w14:paraId="17AE378E" w14:textId="77777777" w:rsidR="00667DFD" w:rsidRDefault="00667DF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05F0" w14:textId="77777777" w:rsidR="00883701" w:rsidRDefault="0088370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52DEF" w14:textId="77777777" w:rsidR="00667DFD" w:rsidRDefault="00667DFD" w:rsidP="0081148E">
      <w:pPr>
        <w:spacing w:after="0" w:line="240" w:lineRule="auto"/>
      </w:pPr>
      <w:r>
        <w:separator/>
      </w:r>
    </w:p>
  </w:footnote>
  <w:footnote w:type="continuationSeparator" w:id="0">
    <w:p w14:paraId="2E23B33E" w14:textId="77777777" w:rsidR="00667DFD" w:rsidRDefault="00667DF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768A" w14:textId="77777777" w:rsidR="00883701" w:rsidRDefault="008837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41346884"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883701">
      <w:rPr>
        <w:rFonts w:ascii="Open Sans" w:hAnsi="Open Sans"/>
        <w:color w:val="000000"/>
        <w:sz w:val="20"/>
      </w:rPr>
      <w:t>05</w:t>
    </w:r>
    <w:r>
      <w:rPr>
        <w:rFonts w:ascii="Open Sans" w:hAnsi="Open Sans"/>
        <w:color w:val="000000"/>
        <w:sz w:val="20"/>
      </w:rPr>
      <w:t>/0</w:t>
    </w:r>
    <w:r w:rsidR="00883701">
      <w:rPr>
        <w:rFonts w:ascii="Open Sans" w:hAnsi="Open Sans"/>
        <w:color w:val="000000"/>
        <w:sz w:val="20"/>
      </w:rPr>
      <w:t>4</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2B65"/>
    <w:rsid w:val="000D2E04"/>
    <w:rsid w:val="000E0084"/>
    <w:rsid w:val="000E4494"/>
    <w:rsid w:val="000E77E3"/>
    <w:rsid w:val="000F4E8A"/>
    <w:rsid w:val="000F5839"/>
    <w:rsid w:val="000F586B"/>
    <w:rsid w:val="000F7C92"/>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47BB7"/>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0F2C"/>
    <w:rsid w:val="001F7416"/>
    <w:rsid w:val="00201CF5"/>
    <w:rsid w:val="0021249C"/>
    <w:rsid w:val="00213F09"/>
    <w:rsid w:val="00216FE2"/>
    <w:rsid w:val="00217327"/>
    <w:rsid w:val="00217428"/>
    <w:rsid w:val="00220EAA"/>
    <w:rsid w:val="00230947"/>
    <w:rsid w:val="002312FD"/>
    <w:rsid w:val="00235FBF"/>
    <w:rsid w:val="00236A10"/>
    <w:rsid w:val="00241335"/>
    <w:rsid w:val="00244725"/>
    <w:rsid w:val="00246673"/>
    <w:rsid w:val="00247605"/>
    <w:rsid w:val="00250831"/>
    <w:rsid w:val="00253BF5"/>
    <w:rsid w:val="0025429A"/>
    <w:rsid w:val="0026129F"/>
    <w:rsid w:val="002628DF"/>
    <w:rsid w:val="00265414"/>
    <w:rsid w:val="00265D24"/>
    <w:rsid w:val="002706DB"/>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081A"/>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B07"/>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2497"/>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928"/>
    <w:rsid w:val="00460A7B"/>
    <w:rsid w:val="00462F5C"/>
    <w:rsid w:val="00463281"/>
    <w:rsid w:val="004665B4"/>
    <w:rsid w:val="0046697F"/>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11BE"/>
    <w:rsid w:val="004B22E0"/>
    <w:rsid w:val="004B3A0E"/>
    <w:rsid w:val="004B3E21"/>
    <w:rsid w:val="004B7D6A"/>
    <w:rsid w:val="004C2AD7"/>
    <w:rsid w:val="004C5878"/>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37C46"/>
    <w:rsid w:val="0054055E"/>
    <w:rsid w:val="005409DE"/>
    <w:rsid w:val="00542731"/>
    <w:rsid w:val="00542CC0"/>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232A"/>
    <w:rsid w:val="005F3A7D"/>
    <w:rsid w:val="005F51E6"/>
    <w:rsid w:val="005F5471"/>
    <w:rsid w:val="005F6FAF"/>
    <w:rsid w:val="00601E81"/>
    <w:rsid w:val="00604705"/>
    <w:rsid w:val="00606A51"/>
    <w:rsid w:val="00611CE4"/>
    <w:rsid w:val="00616B87"/>
    <w:rsid w:val="006200B3"/>
    <w:rsid w:val="00621904"/>
    <w:rsid w:val="0062316A"/>
    <w:rsid w:val="00624D90"/>
    <w:rsid w:val="00626FEB"/>
    <w:rsid w:val="00627C7B"/>
    <w:rsid w:val="006347F9"/>
    <w:rsid w:val="0063778C"/>
    <w:rsid w:val="006408F1"/>
    <w:rsid w:val="0064191F"/>
    <w:rsid w:val="00643B5B"/>
    <w:rsid w:val="00650387"/>
    <w:rsid w:val="00650792"/>
    <w:rsid w:val="006628CA"/>
    <w:rsid w:val="006639A8"/>
    <w:rsid w:val="00663C73"/>
    <w:rsid w:val="00666244"/>
    <w:rsid w:val="00667DFD"/>
    <w:rsid w:val="006741FF"/>
    <w:rsid w:val="00674668"/>
    <w:rsid w:val="00681594"/>
    <w:rsid w:val="00683BB4"/>
    <w:rsid w:val="00690887"/>
    <w:rsid w:val="006910BB"/>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80F29"/>
    <w:rsid w:val="007826CC"/>
    <w:rsid w:val="00782C5D"/>
    <w:rsid w:val="00783FD7"/>
    <w:rsid w:val="0078614C"/>
    <w:rsid w:val="00790347"/>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30EE"/>
    <w:rsid w:val="00801FA9"/>
    <w:rsid w:val="00802164"/>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3701"/>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F0A34"/>
    <w:rsid w:val="008F4CF0"/>
    <w:rsid w:val="008F579C"/>
    <w:rsid w:val="0090311C"/>
    <w:rsid w:val="009046BD"/>
    <w:rsid w:val="00904EA3"/>
    <w:rsid w:val="00906A9E"/>
    <w:rsid w:val="009257E1"/>
    <w:rsid w:val="00931380"/>
    <w:rsid w:val="00933094"/>
    <w:rsid w:val="00934CF2"/>
    <w:rsid w:val="00940C39"/>
    <w:rsid w:val="009426C8"/>
    <w:rsid w:val="0095138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14E8"/>
    <w:rsid w:val="00991E53"/>
    <w:rsid w:val="009925C4"/>
    <w:rsid w:val="00992D99"/>
    <w:rsid w:val="009946C3"/>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54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28E"/>
    <w:rsid w:val="00A4573E"/>
    <w:rsid w:val="00A45B7C"/>
    <w:rsid w:val="00A45F9C"/>
    <w:rsid w:val="00A521FC"/>
    <w:rsid w:val="00A526AA"/>
    <w:rsid w:val="00A54DDE"/>
    <w:rsid w:val="00A60CBC"/>
    <w:rsid w:val="00A623E8"/>
    <w:rsid w:val="00A62573"/>
    <w:rsid w:val="00A65266"/>
    <w:rsid w:val="00A675EF"/>
    <w:rsid w:val="00A70D4A"/>
    <w:rsid w:val="00A7173C"/>
    <w:rsid w:val="00A71A7C"/>
    <w:rsid w:val="00A73794"/>
    <w:rsid w:val="00A7431F"/>
    <w:rsid w:val="00A7778A"/>
    <w:rsid w:val="00A807C2"/>
    <w:rsid w:val="00A8505F"/>
    <w:rsid w:val="00A86F17"/>
    <w:rsid w:val="00A86F75"/>
    <w:rsid w:val="00A9166F"/>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487D"/>
    <w:rsid w:val="00B05BDA"/>
    <w:rsid w:val="00B06BBF"/>
    <w:rsid w:val="00B07125"/>
    <w:rsid w:val="00B07DCF"/>
    <w:rsid w:val="00B14133"/>
    <w:rsid w:val="00B1485A"/>
    <w:rsid w:val="00B14C72"/>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87805"/>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F3168"/>
    <w:rsid w:val="00BF58C4"/>
    <w:rsid w:val="00C04F03"/>
    <w:rsid w:val="00C05A61"/>
    <w:rsid w:val="00C062BB"/>
    <w:rsid w:val="00C07355"/>
    <w:rsid w:val="00C101A6"/>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098D"/>
    <w:rsid w:val="00C61A0D"/>
    <w:rsid w:val="00C62A10"/>
    <w:rsid w:val="00C633BC"/>
    <w:rsid w:val="00C7003A"/>
    <w:rsid w:val="00C77293"/>
    <w:rsid w:val="00C852E1"/>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219D"/>
    <w:rsid w:val="00CE5B8C"/>
    <w:rsid w:val="00CF2761"/>
    <w:rsid w:val="00CF5699"/>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3A07"/>
    <w:rsid w:val="00D44546"/>
    <w:rsid w:val="00D5610D"/>
    <w:rsid w:val="00D6070D"/>
    <w:rsid w:val="00D62454"/>
    <w:rsid w:val="00D63167"/>
    <w:rsid w:val="00D6321F"/>
    <w:rsid w:val="00D63498"/>
    <w:rsid w:val="00D64407"/>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85"/>
    <w:rsid w:val="00D97DC6"/>
    <w:rsid w:val="00DB2F90"/>
    <w:rsid w:val="00DC050B"/>
    <w:rsid w:val="00DC1192"/>
    <w:rsid w:val="00DC11D8"/>
    <w:rsid w:val="00DC6F84"/>
    <w:rsid w:val="00DC7B01"/>
    <w:rsid w:val="00DD66B6"/>
    <w:rsid w:val="00DE3B1C"/>
    <w:rsid w:val="00DE3F82"/>
    <w:rsid w:val="00DE518E"/>
    <w:rsid w:val="00DF10DF"/>
    <w:rsid w:val="00E01AC0"/>
    <w:rsid w:val="00E11B05"/>
    <w:rsid w:val="00E13043"/>
    <w:rsid w:val="00E146B4"/>
    <w:rsid w:val="00E20EE9"/>
    <w:rsid w:val="00E24E01"/>
    <w:rsid w:val="00E25E91"/>
    <w:rsid w:val="00E265B4"/>
    <w:rsid w:val="00E27777"/>
    <w:rsid w:val="00E31A3A"/>
    <w:rsid w:val="00E32B27"/>
    <w:rsid w:val="00E37C15"/>
    <w:rsid w:val="00E4077B"/>
    <w:rsid w:val="00E53DEF"/>
    <w:rsid w:val="00E56B55"/>
    <w:rsid w:val="00E60181"/>
    <w:rsid w:val="00E63E32"/>
    <w:rsid w:val="00E76A96"/>
    <w:rsid w:val="00E8055D"/>
    <w:rsid w:val="00E812C8"/>
    <w:rsid w:val="00E8296A"/>
    <w:rsid w:val="00E82EDB"/>
    <w:rsid w:val="00E851F2"/>
    <w:rsid w:val="00E857F5"/>
    <w:rsid w:val="00E87EBA"/>
    <w:rsid w:val="00EA2796"/>
    <w:rsid w:val="00EB2F35"/>
    <w:rsid w:val="00EB33EC"/>
    <w:rsid w:val="00EB4A6C"/>
    <w:rsid w:val="00EB557A"/>
    <w:rsid w:val="00EC14C3"/>
    <w:rsid w:val="00EC5A68"/>
    <w:rsid w:val="00ED013A"/>
    <w:rsid w:val="00ED5222"/>
    <w:rsid w:val="00ED7245"/>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6EE2"/>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52C8"/>
    <w:rsid w:val="00F87108"/>
    <w:rsid w:val="00F91B80"/>
    <w:rsid w:val="00FA2BAE"/>
    <w:rsid w:val="00FB5CE0"/>
    <w:rsid w:val="00FB6092"/>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283">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23179409">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esse@lorch.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86D4B7-AE3D-4230-8BD3-E330267E7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890</Words>
  <Characters>5611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2</cp:revision>
  <cp:lastPrinted>2023-03-21T09:28:00Z</cp:lastPrinted>
  <dcterms:created xsi:type="dcterms:W3CDTF">2023-04-05T10:53:00Z</dcterms:created>
  <dcterms:modified xsi:type="dcterms:W3CDTF">2023-04-05T10:53:00Z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