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09A7A" w14:textId="37E06F56" w:rsidR="00F852C8" w:rsidRPr="00383375" w:rsidRDefault="0098448F" w:rsidP="00BA4108">
      <w:pPr>
        <w:spacing w:after="240"/>
        <w:ind w:right="-1"/>
        <w:rPr>
          <w:rFonts w:ascii="Proxima Nova Light" w:eastAsiaTheme="minorHAnsi" w:hAnsi="Proxima Nova Light" w:cs="Open Sans"/>
          <w:szCs w:val="18"/>
          <w:lang w:eastAsia="en-US"/>
        </w:rPr>
      </w:pPr>
      <w:r>
        <w:rPr>
          <w:rFonts w:ascii="Proxima Nova Light" w:eastAsiaTheme="minorHAnsi" w:hAnsi="Proxima Nova Light" w:cs="Open Sans"/>
          <w:szCs w:val="18"/>
          <w:lang w:eastAsia="en-US"/>
        </w:rPr>
        <w:t xml:space="preserve">Ideale </w:t>
      </w:r>
      <w:r w:rsidR="00F852C8" w:rsidRPr="00D0325E">
        <w:rPr>
          <w:rFonts w:ascii="Proxima Nova Light" w:eastAsiaTheme="minorHAnsi" w:hAnsi="Proxima Nova Light" w:cs="Open Sans"/>
          <w:szCs w:val="18"/>
          <w:lang w:eastAsia="en-US"/>
        </w:rPr>
        <w:t xml:space="preserve">Ergänzung für </w:t>
      </w:r>
      <w:r>
        <w:rPr>
          <w:rFonts w:ascii="Proxima Nova Light" w:eastAsiaTheme="minorHAnsi" w:hAnsi="Proxima Nova Light" w:cs="Open Sans"/>
          <w:szCs w:val="18"/>
          <w:lang w:eastAsia="en-US"/>
        </w:rPr>
        <w:t xml:space="preserve">den </w:t>
      </w:r>
      <w:r w:rsidR="00F852C8" w:rsidRPr="00D0325E">
        <w:rPr>
          <w:rFonts w:ascii="Proxima Nova Light" w:eastAsiaTheme="minorHAnsi" w:hAnsi="Proxima Nova Light" w:cs="Open Sans"/>
          <w:szCs w:val="18"/>
          <w:lang w:eastAsia="en-US"/>
        </w:rPr>
        <w:t>Schweiß-</w:t>
      </w:r>
      <w:proofErr w:type="spellStart"/>
      <w:r w:rsidR="00F852C8" w:rsidRPr="00D0325E">
        <w:rPr>
          <w:rFonts w:ascii="Proxima Nova Light" w:eastAsiaTheme="minorHAnsi" w:hAnsi="Proxima Nova Light" w:cs="Open Sans"/>
          <w:szCs w:val="18"/>
          <w:lang w:eastAsia="en-US"/>
        </w:rPr>
        <w:t>Cobot</w:t>
      </w:r>
      <w:proofErr w:type="spellEnd"/>
      <w:r w:rsidR="00F852C8" w:rsidRPr="00D0325E">
        <w:rPr>
          <w:rFonts w:ascii="Proxima Nova Light" w:eastAsiaTheme="minorHAnsi" w:hAnsi="Proxima Nova Light" w:cs="Open Sans"/>
          <w:szCs w:val="18"/>
          <w:lang w:eastAsia="en-US"/>
        </w:rPr>
        <w:t xml:space="preserve">: Linearachse für mehr Arbeitsraum, lange Bauteile und </w:t>
      </w:r>
      <w:proofErr w:type="spellStart"/>
      <w:r w:rsidR="00F852C8" w:rsidRPr="00D0325E">
        <w:rPr>
          <w:rFonts w:ascii="Proxima Nova Light" w:eastAsiaTheme="minorHAnsi" w:hAnsi="Proxima Nova Light" w:cs="Open Sans"/>
          <w:szCs w:val="18"/>
          <w:lang w:eastAsia="en-US"/>
        </w:rPr>
        <w:t>Mehrstationenbetrieb</w:t>
      </w:r>
      <w:proofErr w:type="spellEnd"/>
      <w:r w:rsidR="00F852C8" w:rsidDel="00F852C8">
        <w:rPr>
          <w:rFonts w:ascii="Proxima Nova Light" w:eastAsiaTheme="minorHAnsi" w:hAnsi="Proxima Nova Light" w:cs="Open Sans"/>
          <w:szCs w:val="18"/>
          <w:lang w:eastAsia="en-US"/>
        </w:rPr>
        <w:t xml:space="preserve"> </w:t>
      </w:r>
    </w:p>
    <w:p w14:paraId="1A1EDF87" w14:textId="33FEE19B" w:rsidR="00F852C8" w:rsidRPr="00383375" w:rsidRDefault="00F852C8" w:rsidP="00BA4108">
      <w:pPr>
        <w:spacing w:after="240" w:line="240" w:lineRule="auto"/>
        <w:ind w:right="-1"/>
        <w:rPr>
          <w:rFonts w:ascii="Proxima Nova" w:eastAsia="Calibri" w:hAnsi="Proxima Nova" w:cs="Open Sans"/>
          <w:sz w:val="32"/>
          <w:szCs w:val="32"/>
        </w:rPr>
      </w:pPr>
      <w:r w:rsidRPr="00D0325E">
        <w:rPr>
          <w:rFonts w:ascii="Proxima Nova" w:eastAsia="Calibri" w:hAnsi="Proxima Nova" w:cs="Open Sans"/>
          <w:sz w:val="32"/>
          <w:szCs w:val="32"/>
        </w:rPr>
        <w:t xml:space="preserve">Mit </w:t>
      </w:r>
      <w:r w:rsidR="0098448F">
        <w:rPr>
          <w:rFonts w:ascii="Proxima Nova" w:eastAsia="Calibri" w:hAnsi="Proxima Nova" w:cs="Open Sans"/>
          <w:sz w:val="32"/>
          <w:szCs w:val="32"/>
        </w:rPr>
        <w:t>de</w:t>
      </w:r>
      <w:r w:rsidR="00D97D85">
        <w:rPr>
          <w:rFonts w:ascii="Proxima Nova" w:eastAsia="Calibri" w:hAnsi="Proxima Nova" w:cs="Open Sans"/>
          <w:sz w:val="32"/>
          <w:szCs w:val="32"/>
        </w:rPr>
        <w:t>r</w:t>
      </w:r>
      <w:r w:rsidR="0098448F">
        <w:rPr>
          <w:rFonts w:ascii="Proxima Nova" w:eastAsia="Calibri" w:hAnsi="Proxima Nova" w:cs="Open Sans"/>
          <w:sz w:val="32"/>
          <w:szCs w:val="32"/>
        </w:rPr>
        <w:t xml:space="preserve"> neuen </w:t>
      </w:r>
      <w:proofErr w:type="spellStart"/>
      <w:r w:rsidRPr="00D0325E">
        <w:rPr>
          <w:rFonts w:ascii="Proxima Nova" w:eastAsia="Calibri" w:hAnsi="Proxima Nova" w:cs="Open Sans"/>
          <w:sz w:val="32"/>
          <w:szCs w:val="32"/>
        </w:rPr>
        <w:t>Cobot</w:t>
      </w:r>
      <w:proofErr w:type="spellEnd"/>
      <w:r w:rsidRPr="00D0325E">
        <w:rPr>
          <w:rFonts w:ascii="Proxima Nova" w:eastAsia="Calibri" w:hAnsi="Proxima Nova" w:cs="Open Sans"/>
          <w:sz w:val="32"/>
          <w:szCs w:val="32"/>
        </w:rPr>
        <w:t xml:space="preserve"> Move von Lorch kollaborativ und noch effizienter schweißen</w:t>
      </w:r>
      <w:r w:rsidRPr="00EB4A6C" w:rsidDel="00F852C8">
        <w:rPr>
          <w:rFonts w:ascii="Proxima Nova" w:eastAsia="Calibri" w:hAnsi="Proxima Nova" w:cs="Open Sans"/>
          <w:sz w:val="32"/>
          <w:szCs w:val="32"/>
        </w:rPr>
        <w:t xml:space="preserve"> </w:t>
      </w:r>
    </w:p>
    <w:p w14:paraId="1EA511E1" w14:textId="27EF8B73" w:rsidR="00BA4108" w:rsidRDefault="00216FE2" w:rsidP="00BA4108">
      <w:pPr>
        <w:spacing w:after="240"/>
        <w:ind w:right="-1"/>
        <w:rPr>
          <w:rFonts w:ascii="Open Sans" w:eastAsia="Calibri" w:hAnsi="Open Sans" w:cs="Open Sans"/>
          <w:i/>
          <w:sz w:val="20"/>
          <w:szCs w:val="20"/>
        </w:rPr>
      </w:pPr>
      <w:r>
        <w:rPr>
          <w:rFonts w:ascii="Open Sans" w:hAnsi="Open Sans" w:cs="Open Sans"/>
          <w:i/>
          <w:iCs/>
          <w:sz w:val="20"/>
          <w:szCs w:val="20"/>
        </w:rPr>
        <w:t xml:space="preserve">Die neue Linearachse </w:t>
      </w:r>
      <w:proofErr w:type="spellStart"/>
      <w:r>
        <w:rPr>
          <w:rFonts w:ascii="Open Sans" w:hAnsi="Open Sans" w:cs="Open Sans"/>
          <w:i/>
          <w:iCs/>
          <w:sz w:val="20"/>
          <w:szCs w:val="20"/>
        </w:rPr>
        <w:t>Cobot</w:t>
      </w:r>
      <w:proofErr w:type="spellEnd"/>
      <w:r>
        <w:rPr>
          <w:rFonts w:ascii="Open Sans" w:hAnsi="Open Sans" w:cs="Open Sans"/>
          <w:i/>
          <w:iCs/>
          <w:sz w:val="20"/>
          <w:szCs w:val="20"/>
        </w:rPr>
        <w:t xml:space="preserve"> Move von Lorch Schweißtechnik erweitert die bisherigen Anwendungsmöglichkeiten beim </w:t>
      </w:r>
      <w:proofErr w:type="spellStart"/>
      <w:r>
        <w:rPr>
          <w:rFonts w:ascii="Open Sans" w:hAnsi="Open Sans" w:cs="Open Sans"/>
          <w:i/>
          <w:iCs/>
          <w:sz w:val="20"/>
          <w:szCs w:val="20"/>
        </w:rPr>
        <w:t>Cobot</w:t>
      </w:r>
      <w:proofErr w:type="spellEnd"/>
      <w:r>
        <w:rPr>
          <w:rFonts w:ascii="Open Sans" w:hAnsi="Open Sans" w:cs="Open Sans"/>
          <w:i/>
          <w:iCs/>
          <w:sz w:val="20"/>
          <w:szCs w:val="20"/>
        </w:rPr>
        <w:t xml:space="preserve">-Schweißen deutlich: </w:t>
      </w:r>
      <w:r w:rsidR="00BA4108">
        <w:rPr>
          <w:rFonts w:ascii="Open Sans" w:eastAsia="Calibri" w:hAnsi="Open Sans" w:cs="Open Sans"/>
          <w:i/>
          <w:sz w:val="20"/>
          <w:szCs w:val="20"/>
        </w:rPr>
        <w:t xml:space="preserve">Der Arbeitsradius des </w:t>
      </w:r>
      <w:proofErr w:type="spellStart"/>
      <w:r w:rsidR="00BA4108">
        <w:rPr>
          <w:rFonts w:ascii="Open Sans" w:eastAsia="Calibri" w:hAnsi="Open Sans" w:cs="Open Sans"/>
          <w:i/>
          <w:sz w:val="20"/>
          <w:szCs w:val="20"/>
        </w:rPr>
        <w:t>Cobots</w:t>
      </w:r>
      <w:proofErr w:type="spellEnd"/>
      <w:r w:rsidR="00BA4108">
        <w:rPr>
          <w:rFonts w:ascii="Open Sans" w:eastAsia="Calibri" w:hAnsi="Open Sans" w:cs="Open Sans"/>
          <w:i/>
          <w:sz w:val="20"/>
          <w:szCs w:val="20"/>
        </w:rPr>
        <w:t xml:space="preserve"> vergrößert sich durch die </w:t>
      </w:r>
      <w:proofErr w:type="spellStart"/>
      <w:r w:rsidR="00BA4108">
        <w:rPr>
          <w:rFonts w:ascii="Open Sans" w:eastAsia="Calibri" w:hAnsi="Open Sans" w:cs="Open Sans"/>
          <w:i/>
          <w:sz w:val="20"/>
          <w:szCs w:val="20"/>
        </w:rPr>
        <w:t>Verfahrachse</w:t>
      </w:r>
      <w:proofErr w:type="spellEnd"/>
      <w:r w:rsidR="00BA4108">
        <w:rPr>
          <w:rFonts w:ascii="Open Sans" w:eastAsia="Calibri" w:hAnsi="Open Sans" w:cs="Open Sans"/>
          <w:i/>
          <w:sz w:val="20"/>
          <w:szCs w:val="20"/>
        </w:rPr>
        <w:t xml:space="preserve"> auf über 4,5 Meter, sodass </w:t>
      </w:r>
      <w:r w:rsidR="00991E53">
        <w:rPr>
          <w:rFonts w:ascii="Open Sans" w:eastAsia="Calibri" w:hAnsi="Open Sans" w:cs="Open Sans"/>
          <w:i/>
          <w:sz w:val="20"/>
          <w:szCs w:val="20"/>
        </w:rPr>
        <w:t xml:space="preserve">wesentlich </w:t>
      </w:r>
      <w:r w:rsidR="00BA4108">
        <w:rPr>
          <w:rFonts w:ascii="Open Sans" w:eastAsia="Calibri" w:hAnsi="Open Sans" w:cs="Open Sans"/>
          <w:i/>
          <w:sz w:val="20"/>
          <w:szCs w:val="20"/>
        </w:rPr>
        <w:t xml:space="preserve">größere Werkstücke oder ein </w:t>
      </w:r>
      <w:proofErr w:type="spellStart"/>
      <w:r w:rsidR="00BA4108">
        <w:rPr>
          <w:rFonts w:ascii="Open Sans" w:eastAsia="Calibri" w:hAnsi="Open Sans" w:cs="Open Sans"/>
          <w:i/>
          <w:sz w:val="20"/>
          <w:szCs w:val="20"/>
        </w:rPr>
        <w:t>Mehrstationenbetrieb</w:t>
      </w:r>
      <w:proofErr w:type="spellEnd"/>
      <w:r w:rsidR="00BA4108">
        <w:rPr>
          <w:rFonts w:ascii="Open Sans" w:eastAsia="Calibri" w:hAnsi="Open Sans" w:cs="Open Sans"/>
          <w:i/>
          <w:sz w:val="20"/>
          <w:szCs w:val="20"/>
        </w:rPr>
        <w:t xml:space="preserve"> auf einem Arbeitstisch eingerichtet werden können. </w:t>
      </w:r>
      <w:r w:rsidR="0098448F">
        <w:rPr>
          <w:rFonts w:ascii="Open Sans" w:eastAsia="Calibri" w:hAnsi="Open Sans" w:cs="Open Sans"/>
          <w:i/>
          <w:sz w:val="20"/>
          <w:szCs w:val="20"/>
        </w:rPr>
        <w:t xml:space="preserve">Wichtige </w:t>
      </w:r>
      <w:r w:rsidR="00BA4108">
        <w:rPr>
          <w:rFonts w:ascii="Open Sans" w:eastAsia="Calibri" w:hAnsi="Open Sans" w:cs="Open Sans"/>
          <w:i/>
          <w:sz w:val="20"/>
          <w:szCs w:val="20"/>
        </w:rPr>
        <w:t>Besonde</w:t>
      </w:r>
      <w:r w:rsidR="00ED7245">
        <w:rPr>
          <w:rFonts w:ascii="Open Sans" w:eastAsia="Calibri" w:hAnsi="Open Sans" w:cs="Open Sans"/>
          <w:i/>
          <w:sz w:val="20"/>
          <w:szCs w:val="20"/>
        </w:rPr>
        <w:t>r</w:t>
      </w:r>
      <w:r w:rsidR="00460928">
        <w:rPr>
          <w:rFonts w:ascii="Open Sans" w:eastAsia="Calibri" w:hAnsi="Open Sans" w:cs="Open Sans"/>
          <w:i/>
          <w:sz w:val="20"/>
          <w:szCs w:val="20"/>
        </w:rPr>
        <w:t xml:space="preserve">heit </w:t>
      </w:r>
      <w:r w:rsidR="00BA4108">
        <w:rPr>
          <w:rFonts w:ascii="Open Sans" w:eastAsia="Calibri" w:hAnsi="Open Sans" w:cs="Open Sans"/>
          <w:i/>
          <w:sz w:val="20"/>
          <w:szCs w:val="20"/>
        </w:rPr>
        <w:t xml:space="preserve">der Lorch Lösung: der </w:t>
      </w:r>
      <w:proofErr w:type="spellStart"/>
      <w:r w:rsidR="00BA4108">
        <w:rPr>
          <w:rFonts w:ascii="Open Sans" w:eastAsia="Calibri" w:hAnsi="Open Sans" w:cs="Open Sans"/>
          <w:i/>
          <w:sz w:val="20"/>
          <w:szCs w:val="20"/>
        </w:rPr>
        <w:t>Cobot</w:t>
      </w:r>
      <w:proofErr w:type="spellEnd"/>
      <w:r w:rsidR="00BA4108">
        <w:rPr>
          <w:rFonts w:ascii="Open Sans" w:eastAsia="Calibri" w:hAnsi="Open Sans" w:cs="Open Sans"/>
          <w:i/>
          <w:sz w:val="20"/>
          <w:szCs w:val="20"/>
        </w:rPr>
        <w:t xml:space="preserve"> kann </w:t>
      </w:r>
      <w:r w:rsidR="00991E53">
        <w:rPr>
          <w:rFonts w:ascii="Open Sans" w:eastAsia="Calibri" w:hAnsi="Open Sans" w:cs="Open Sans"/>
          <w:i/>
          <w:sz w:val="20"/>
          <w:szCs w:val="20"/>
        </w:rPr>
        <w:t xml:space="preserve">weiterhin </w:t>
      </w:r>
      <w:r w:rsidR="00BA4108">
        <w:rPr>
          <w:rFonts w:ascii="Open Sans" w:eastAsia="Calibri" w:hAnsi="Open Sans" w:cs="Open Sans"/>
          <w:i/>
          <w:sz w:val="20"/>
          <w:szCs w:val="20"/>
        </w:rPr>
        <w:t xml:space="preserve">ohne Sicherheitsumhausung betrieben und so ohne großen Aufwand </w:t>
      </w:r>
      <w:r w:rsidR="00ED7245">
        <w:rPr>
          <w:rFonts w:ascii="Open Sans" w:eastAsia="Calibri" w:hAnsi="Open Sans" w:cs="Open Sans"/>
          <w:i/>
          <w:sz w:val="20"/>
          <w:szCs w:val="20"/>
        </w:rPr>
        <w:t xml:space="preserve">einfach </w:t>
      </w:r>
      <w:r w:rsidR="00BA4108">
        <w:rPr>
          <w:rFonts w:ascii="Open Sans" w:eastAsia="Calibri" w:hAnsi="Open Sans" w:cs="Open Sans"/>
          <w:i/>
          <w:sz w:val="20"/>
          <w:szCs w:val="20"/>
        </w:rPr>
        <w:t xml:space="preserve">in </w:t>
      </w:r>
      <w:r w:rsidR="00460928">
        <w:rPr>
          <w:rFonts w:ascii="Open Sans" w:eastAsia="Calibri" w:hAnsi="Open Sans" w:cs="Open Sans"/>
          <w:i/>
          <w:sz w:val="20"/>
          <w:szCs w:val="20"/>
        </w:rPr>
        <w:t xml:space="preserve">bestehende </w:t>
      </w:r>
      <w:r w:rsidR="00BA4108">
        <w:rPr>
          <w:rFonts w:ascii="Open Sans" w:eastAsia="Calibri" w:hAnsi="Open Sans" w:cs="Open Sans"/>
          <w:i/>
          <w:sz w:val="20"/>
          <w:szCs w:val="20"/>
        </w:rPr>
        <w:t xml:space="preserve">Arbeitsumgebungen integriert werden. </w:t>
      </w:r>
    </w:p>
    <w:p w14:paraId="7B62C2FE" w14:textId="2BC584E2" w:rsidR="00BA4108" w:rsidRDefault="00460928" w:rsidP="00BA4108">
      <w:pPr>
        <w:spacing w:after="240"/>
        <w:ind w:right="-1"/>
        <w:rPr>
          <w:rFonts w:ascii="Open Sans" w:eastAsia="Calibri" w:hAnsi="Open Sans" w:cs="Open Sans"/>
          <w:sz w:val="20"/>
        </w:rPr>
      </w:pPr>
      <w:r>
        <w:rPr>
          <w:rFonts w:ascii="Open Sans" w:eastAsia="Calibri" w:hAnsi="Open Sans" w:cs="Open Sans"/>
          <w:sz w:val="20"/>
        </w:rPr>
        <w:t xml:space="preserve">Lorch Schweißtechnik, Pionier und Marktführer beim </w:t>
      </w:r>
      <w:proofErr w:type="spellStart"/>
      <w:r>
        <w:rPr>
          <w:rFonts w:ascii="Open Sans" w:eastAsia="Calibri" w:hAnsi="Open Sans" w:cs="Open Sans"/>
          <w:sz w:val="20"/>
        </w:rPr>
        <w:t>Cobot</w:t>
      </w:r>
      <w:proofErr w:type="spellEnd"/>
      <w:r>
        <w:rPr>
          <w:rFonts w:ascii="Open Sans" w:eastAsia="Calibri" w:hAnsi="Open Sans" w:cs="Open Sans"/>
          <w:sz w:val="20"/>
        </w:rPr>
        <w:t>-Schweißen</w:t>
      </w:r>
      <w:r w:rsidR="00E857F5">
        <w:rPr>
          <w:rFonts w:ascii="Open Sans" w:eastAsia="Calibri" w:hAnsi="Open Sans" w:cs="Open Sans"/>
          <w:sz w:val="20"/>
        </w:rPr>
        <w:t>,</w:t>
      </w:r>
      <w:r>
        <w:rPr>
          <w:rFonts w:ascii="Open Sans" w:eastAsia="Calibri" w:hAnsi="Open Sans" w:cs="Open Sans"/>
          <w:sz w:val="20"/>
        </w:rPr>
        <w:t xml:space="preserve"> baut mit </w:t>
      </w:r>
      <w:r w:rsidR="00D0325E">
        <w:rPr>
          <w:rFonts w:ascii="Open Sans" w:eastAsia="Calibri" w:hAnsi="Open Sans" w:cs="Open Sans"/>
          <w:sz w:val="20"/>
        </w:rPr>
        <w:t xml:space="preserve">der neuen </w:t>
      </w:r>
      <w:proofErr w:type="spellStart"/>
      <w:r>
        <w:rPr>
          <w:rFonts w:ascii="Open Sans" w:eastAsia="Calibri" w:hAnsi="Open Sans" w:cs="Open Sans"/>
          <w:sz w:val="20"/>
        </w:rPr>
        <w:t>Cobot</w:t>
      </w:r>
      <w:proofErr w:type="spellEnd"/>
      <w:r>
        <w:rPr>
          <w:rFonts w:ascii="Open Sans" w:eastAsia="Calibri" w:hAnsi="Open Sans" w:cs="Open Sans"/>
          <w:sz w:val="20"/>
        </w:rPr>
        <w:t xml:space="preserve"> </w:t>
      </w:r>
      <w:r w:rsidRPr="00BD03D3">
        <w:rPr>
          <w:rFonts w:ascii="Open Sans" w:eastAsia="Calibri" w:hAnsi="Open Sans" w:cs="Open Sans"/>
          <w:sz w:val="20"/>
        </w:rPr>
        <w:t xml:space="preserve">Move sein </w:t>
      </w:r>
      <w:r>
        <w:rPr>
          <w:rFonts w:ascii="Open Sans" w:eastAsia="Calibri" w:hAnsi="Open Sans" w:cs="Open Sans"/>
          <w:sz w:val="20"/>
        </w:rPr>
        <w:t xml:space="preserve">Angebot weiter aus. </w:t>
      </w:r>
      <w:r w:rsidR="00BA4108">
        <w:rPr>
          <w:rFonts w:ascii="Open Sans" w:eastAsia="Calibri" w:hAnsi="Open Sans" w:cs="Open Sans"/>
          <w:sz w:val="20"/>
        </w:rPr>
        <w:t xml:space="preserve">Unternehmen können nun noch einfacher größere Werkstücke oder </w:t>
      </w:r>
      <w:r w:rsidR="00F852C8">
        <w:rPr>
          <w:rFonts w:ascii="Open Sans" w:eastAsia="Calibri" w:hAnsi="Open Sans" w:cs="Open Sans"/>
          <w:sz w:val="20"/>
        </w:rPr>
        <w:t>mehrere</w:t>
      </w:r>
      <w:r w:rsidR="00BA4108">
        <w:rPr>
          <w:rFonts w:ascii="Open Sans" w:eastAsia="Calibri" w:hAnsi="Open Sans" w:cs="Open Sans"/>
          <w:sz w:val="20"/>
        </w:rPr>
        <w:t xml:space="preserve"> auf einem Arbeitstisch</w:t>
      </w:r>
      <w:r w:rsidR="00F852C8">
        <w:rPr>
          <w:rFonts w:ascii="Open Sans" w:eastAsia="Calibri" w:hAnsi="Open Sans" w:cs="Open Sans"/>
          <w:sz w:val="20"/>
        </w:rPr>
        <w:t xml:space="preserve"> aufgespannte</w:t>
      </w:r>
      <w:r w:rsidR="00BA4108">
        <w:rPr>
          <w:rFonts w:ascii="Open Sans" w:eastAsia="Calibri" w:hAnsi="Open Sans" w:cs="Open Sans"/>
          <w:sz w:val="20"/>
        </w:rPr>
        <w:t xml:space="preserve"> kleinere Werkstücke automatisch schweißen und so ihre Fertigungseffizienz deutlich erhöhen. Herzstück der neuen Lösung ist eine Linearachse mit einem </w:t>
      </w:r>
      <w:proofErr w:type="spellStart"/>
      <w:r w:rsidR="00BA4108">
        <w:rPr>
          <w:rFonts w:ascii="Open Sans" w:eastAsia="Calibri" w:hAnsi="Open Sans" w:cs="Open Sans"/>
          <w:sz w:val="20"/>
        </w:rPr>
        <w:t>Verfahrbereich</w:t>
      </w:r>
      <w:proofErr w:type="spellEnd"/>
      <w:r w:rsidR="00BA4108">
        <w:rPr>
          <w:rFonts w:ascii="Open Sans" w:eastAsia="Calibri" w:hAnsi="Open Sans" w:cs="Open Sans"/>
          <w:sz w:val="20"/>
        </w:rPr>
        <w:t xml:space="preserve"> von 2</w:t>
      </w:r>
      <w:r w:rsidR="008C120D">
        <w:rPr>
          <w:rFonts w:ascii="Open Sans" w:eastAsia="Calibri" w:hAnsi="Open Sans" w:cs="Open Sans"/>
          <w:sz w:val="20"/>
        </w:rPr>
        <w:t>.</w:t>
      </w:r>
      <w:r w:rsidR="00BA4108">
        <w:rPr>
          <w:rFonts w:ascii="Open Sans" w:eastAsia="Calibri" w:hAnsi="Open Sans" w:cs="Open Sans"/>
          <w:sz w:val="20"/>
        </w:rPr>
        <w:t xml:space="preserve">000 Millimetern, die mit einem hochpräzisen wiederholgenauen Kugelgewindeantrieb arbeitet und eine Verfahrgeschwindigkeit von </w:t>
      </w:r>
      <w:r w:rsidR="00E20EE9">
        <w:rPr>
          <w:rFonts w:ascii="Open Sans" w:eastAsia="Calibri" w:hAnsi="Open Sans" w:cs="Open Sans"/>
          <w:sz w:val="20"/>
        </w:rPr>
        <w:t>2</w:t>
      </w:r>
      <w:r w:rsidR="00BA4108">
        <w:rPr>
          <w:rFonts w:ascii="Open Sans" w:eastAsia="Calibri" w:hAnsi="Open Sans" w:cs="Open Sans"/>
          <w:sz w:val="20"/>
        </w:rPr>
        <w:t xml:space="preserve"> bis 160 mm pro Sekunde zulässt.  Die Linearachse kann auf jedem gängigen Schweißarbeitstisch montiert werden, der über eine Mindestlänge von 2,4 Meter verfügt. </w:t>
      </w:r>
      <w:r w:rsidR="00F852C8" w:rsidRPr="00D0325E">
        <w:rPr>
          <w:rFonts w:ascii="Open Sans" w:eastAsia="Calibri" w:hAnsi="Open Sans" w:cs="Open Sans"/>
          <w:sz w:val="20"/>
        </w:rPr>
        <w:t xml:space="preserve">Auch bereits installierte </w:t>
      </w:r>
      <w:proofErr w:type="spellStart"/>
      <w:r w:rsidR="00F852C8" w:rsidRPr="00D0325E">
        <w:rPr>
          <w:rFonts w:ascii="Open Sans" w:eastAsia="Calibri" w:hAnsi="Open Sans" w:cs="Open Sans"/>
          <w:sz w:val="20"/>
        </w:rPr>
        <w:t>Cobot</w:t>
      </w:r>
      <w:proofErr w:type="spellEnd"/>
      <w:r w:rsidR="00F852C8" w:rsidRPr="00D0325E">
        <w:rPr>
          <w:rFonts w:ascii="Open Sans" w:eastAsia="Calibri" w:hAnsi="Open Sans" w:cs="Open Sans"/>
          <w:sz w:val="20"/>
        </w:rPr>
        <w:t xml:space="preserve"> Welding Solutions mit einem UR 10e </w:t>
      </w:r>
      <w:proofErr w:type="spellStart"/>
      <w:r w:rsidR="00F852C8" w:rsidRPr="00D0325E">
        <w:rPr>
          <w:rFonts w:ascii="Open Sans" w:eastAsia="Calibri" w:hAnsi="Open Sans" w:cs="Open Sans"/>
          <w:sz w:val="20"/>
        </w:rPr>
        <w:t>Cobot</w:t>
      </w:r>
      <w:proofErr w:type="spellEnd"/>
      <w:r w:rsidR="00F852C8" w:rsidRPr="00D0325E">
        <w:rPr>
          <w:rFonts w:ascii="Open Sans" w:eastAsia="Calibri" w:hAnsi="Open Sans" w:cs="Open Sans"/>
          <w:sz w:val="20"/>
        </w:rPr>
        <w:t xml:space="preserve"> </w:t>
      </w:r>
      <w:r w:rsidR="00BA4108">
        <w:rPr>
          <w:rFonts w:ascii="Open Sans" w:eastAsia="Calibri" w:hAnsi="Open Sans" w:cs="Open Sans"/>
          <w:sz w:val="20"/>
        </w:rPr>
        <w:t xml:space="preserve">können problemlos mit der Linearachse nachgerüstet werden. Der Arbeitsbereich des </w:t>
      </w:r>
      <w:proofErr w:type="spellStart"/>
      <w:r w:rsidR="00BA4108">
        <w:rPr>
          <w:rFonts w:ascii="Open Sans" w:eastAsia="Calibri" w:hAnsi="Open Sans" w:cs="Open Sans"/>
          <w:sz w:val="20"/>
        </w:rPr>
        <w:t>Cobots</w:t>
      </w:r>
      <w:proofErr w:type="spellEnd"/>
      <w:r w:rsidR="00BA4108">
        <w:rPr>
          <w:rFonts w:ascii="Open Sans" w:eastAsia="Calibri" w:hAnsi="Open Sans" w:cs="Open Sans"/>
          <w:sz w:val="20"/>
        </w:rPr>
        <w:t xml:space="preserve"> erweitert sich so auf über 4,5 Meter. </w:t>
      </w:r>
    </w:p>
    <w:p w14:paraId="16DF8F20" w14:textId="295CB1DA" w:rsidR="00BA4108" w:rsidRDefault="00BA4108" w:rsidP="00BA4108">
      <w:pPr>
        <w:spacing w:after="240"/>
        <w:ind w:right="-1"/>
        <w:rPr>
          <w:rFonts w:ascii="Open Sans" w:eastAsia="Calibri" w:hAnsi="Open Sans" w:cs="Open Sans"/>
          <w:sz w:val="20"/>
        </w:rPr>
      </w:pPr>
      <w:r>
        <w:rPr>
          <w:rFonts w:ascii="Open Sans" w:eastAsia="Calibri" w:hAnsi="Open Sans" w:cs="Open Sans"/>
          <w:sz w:val="20"/>
        </w:rPr>
        <w:t xml:space="preserve">Zur hohen Effektivität der Lösung tragen verschiedene Besonderheiten bei. So bleibt der </w:t>
      </w:r>
      <w:proofErr w:type="spellStart"/>
      <w:r>
        <w:rPr>
          <w:rFonts w:ascii="Open Sans" w:eastAsia="Calibri" w:hAnsi="Open Sans" w:cs="Open Sans"/>
          <w:sz w:val="20"/>
        </w:rPr>
        <w:t>Cobot</w:t>
      </w:r>
      <w:proofErr w:type="spellEnd"/>
      <w:r>
        <w:rPr>
          <w:rFonts w:ascii="Open Sans" w:eastAsia="Calibri" w:hAnsi="Open Sans" w:cs="Open Sans"/>
          <w:sz w:val="20"/>
        </w:rPr>
        <w:t xml:space="preserve"> auch weiterhin CE-konform kollaborativ nutzbar. Das heißt, er kann im Gegensatz zu vergleichbaren Roboterlösungen ohne zusätzliche Sicherheitstechnik wie Laserscanner oder Schutzumhausung eingesetzt werden. Eine Installation ist damit sehr schnell und mit wenigen Handgriffen möglich und auch eine Integration in die vorhandene Fertigungsumgebung äußerst einfach. </w:t>
      </w:r>
      <w:r w:rsidRPr="00951389">
        <w:rPr>
          <w:rFonts w:ascii="Open Sans" w:eastAsia="Calibri" w:hAnsi="Open Sans" w:cs="Open Sans"/>
          <w:sz w:val="20"/>
        </w:rPr>
        <w:t>Mit dem durchgängig kollaborativen Feature ist Lorch derzeit einzigartig auf dem Markt.</w:t>
      </w:r>
    </w:p>
    <w:p w14:paraId="1982740D" w14:textId="21EF4B3E" w:rsidR="00BA4108" w:rsidRDefault="00BA4108" w:rsidP="00BA4108">
      <w:pPr>
        <w:spacing w:after="240"/>
        <w:ind w:right="-1"/>
        <w:rPr>
          <w:rFonts w:ascii="Open Sans" w:eastAsia="Calibri" w:hAnsi="Open Sans" w:cs="Open Sans"/>
          <w:sz w:val="20"/>
        </w:rPr>
      </w:pPr>
      <w:bookmarkStart w:id="0" w:name="_Hlk130378404"/>
      <w:r>
        <w:rPr>
          <w:rFonts w:ascii="Open Sans" w:eastAsia="Calibri" w:hAnsi="Open Sans" w:cs="Open Sans"/>
          <w:sz w:val="20"/>
        </w:rPr>
        <w:t xml:space="preserve">Ein weiterer Vorteil von </w:t>
      </w:r>
      <w:proofErr w:type="spellStart"/>
      <w:r>
        <w:rPr>
          <w:rFonts w:ascii="Open Sans" w:eastAsia="Calibri" w:hAnsi="Open Sans" w:cs="Open Sans"/>
          <w:sz w:val="20"/>
        </w:rPr>
        <w:t>Cobot</w:t>
      </w:r>
      <w:proofErr w:type="spellEnd"/>
      <w:r>
        <w:rPr>
          <w:rFonts w:ascii="Open Sans" w:eastAsia="Calibri" w:hAnsi="Open Sans" w:cs="Open Sans"/>
          <w:sz w:val="20"/>
        </w:rPr>
        <w:t xml:space="preserve"> Move: Das Schweißen ist auch während </w:t>
      </w:r>
      <w:r w:rsidR="004B3E21">
        <w:rPr>
          <w:rFonts w:ascii="Open Sans" w:eastAsia="Calibri" w:hAnsi="Open Sans" w:cs="Open Sans"/>
          <w:sz w:val="20"/>
        </w:rPr>
        <w:t xml:space="preserve">des Verfahrens des </w:t>
      </w:r>
      <w:proofErr w:type="spellStart"/>
      <w:r w:rsidR="004B3E21">
        <w:rPr>
          <w:rFonts w:ascii="Open Sans" w:eastAsia="Calibri" w:hAnsi="Open Sans" w:cs="Open Sans"/>
          <w:sz w:val="20"/>
        </w:rPr>
        <w:t>Cobots</w:t>
      </w:r>
      <w:proofErr w:type="spellEnd"/>
      <w:r w:rsidR="004B3E21">
        <w:rPr>
          <w:rFonts w:ascii="Open Sans" w:eastAsia="Calibri" w:hAnsi="Open Sans" w:cs="Open Sans"/>
          <w:sz w:val="20"/>
        </w:rPr>
        <w:t xml:space="preserve"> auf </w:t>
      </w:r>
      <w:r>
        <w:rPr>
          <w:rFonts w:ascii="Open Sans" w:eastAsia="Calibri" w:hAnsi="Open Sans" w:cs="Open Sans"/>
          <w:sz w:val="20"/>
        </w:rPr>
        <w:t xml:space="preserve">der Linearachse ausführbar. Die Gelenkstellung </w:t>
      </w:r>
      <w:r>
        <w:rPr>
          <w:rFonts w:ascii="Open Sans" w:eastAsia="Calibri" w:hAnsi="Open Sans" w:cs="Open Sans"/>
          <w:sz w:val="20"/>
        </w:rPr>
        <w:lastRenderedPageBreak/>
        <w:t xml:space="preserve">des </w:t>
      </w:r>
      <w:proofErr w:type="spellStart"/>
      <w:r>
        <w:rPr>
          <w:rFonts w:ascii="Open Sans" w:eastAsia="Calibri" w:hAnsi="Open Sans" w:cs="Open Sans"/>
          <w:sz w:val="20"/>
        </w:rPr>
        <w:t>Cobots</w:t>
      </w:r>
      <w:proofErr w:type="spellEnd"/>
      <w:r>
        <w:rPr>
          <w:rFonts w:ascii="Open Sans" w:eastAsia="Calibri" w:hAnsi="Open Sans" w:cs="Open Sans"/>
          <w:sz w:val="20"/>
        </w:rPr>
        <w:t xml:space="preserve"> bleibt </w:t>
      </w:r>
      <w:r w:rsidR="004B3E21">
        <w:rPr>
          <w:rFonts w:ascii="Open Sans" w:eastAsia="Calibri" w:hAnsi="Open Sans" w:cs="Open Sans"/>
          <w:sz w:val="20"/>
        </w:rPr>
        <w:t>dabei</w:t>
      </w:r>
      <w:r>
        <w:rPr>
          <w:rFonts w:ascii="Open Sans" w:eastAsia="Calibri" w:hAnsi="Open Sans" w:cs="Open Sans"/>
          <w:sz w:val="20"/>
        </w:rPr>
        <w:t xml:space="preserve"> durchgängig gleich und sorgt so für ein gleichmäßig hochwertiges Ergebnis der Schweißnaht. </w:t>
      </w:r>
      <w:r w:rsidR="004B3E21">
        <w:rPr>
          <w:rFonts w:ascii="Open Sans" w:eastAsia="Calibri" w:hAnsi="Open Sans" w:cs="Open Sans"/>
          <w:sz w:val="20"/>
        </w:rPr>
        <w:t xml:space="preserve">Auch sehr lange </w:t>
      </w:r>
      <w:r>
        <w:rPr>
          <w:rFonts w:ascii="Open Sans" w:eastAsia="Calibri" w:hAnsi="Open Sans" w:cs="Open Sans"/>
          <w:sz w:val="20"/>
        </w:rPr>
        <w:t xml:space="preserve">Bauteile, die bisher zeitaufwändig umpositioniert werden mussten, können jetzt dank des vergrößerten Arbeitsbereichs durchgehend an einem Stück </w:t>
      </w:r>
      <w:r w:rsidR="004B3E21">
        <w:rPr>
          <w:rFonts w:ascii="Open Sans" w:eastAsia="Calibri" w:hAnsi="Open Sans" w:cs="Open Sans"/>
          <w:sz w:val="20"/>
        </w:rPr>
        <w:t xml:space="preserve">effizient </w:t>
      </w:r>
      <w:r>
        <w:rPr>
          <w:rFonts w:ascii="Open Sans" w:eastAsia="Calibri" w:hAnsi="Open Sans" w:cs="Open Sans"/>
          <w:sz w:val="20"/>
        </w:rPr>
        <w:t xml:space="preserve">geschweißt werden. </w:t>
      </w:r>
    </w:p>
    <w:bookmarkEnd w:id="0"/>
    <w:p w14:paraId="3CAADDC1" w14:textId="4BDF3916" w:rsidR="00BA4108" w:rsidRDefault="00BA4108" w:rsidP="00BA4108">
      <w:pPr>
        <w:spacing w:after="240"/>
        <w:ind w:right="-1"/>
        <w:rPr>
          <w:rFonts w:ascii="Open Sans" w:eastAsia="Calibri" w:hAnsi="Open Sans" w:cs="Open Sans"/>
          <w:sz w:val="20"/>
        </w:rPr>
      </w:pPr>
      <w:r>
        <w:rPr>
          <w:rFonts w:ascii="Open Sans" w:eastAsia="Calibri" w:hAnsi="Open Sans" w:cs="Open Sans"/>
          <w:sz w:val="20"/>
        </w:rPr>
        <w:t xml:space="preserve">Große Vorteile </w:t>
      </w:r>
      <w:r w:rsidRPr="00254C6A">
        <w:rPr>
          <w:rFonts w:ascii="Open Sans" w:eastAsia="Calibri" w:hAnsi="Open Sans" w:cs="Open Sans"/>
          <w:sz w:val="20"/>
        </w:rPr>
        <w:t xml:space="preserve">bringt </w:t>
      </w:r>
      <w:r>
        <w:rPr>
          <w:rFonts w:ascii="Open Sans" w:eastAsia="Calibri" w:hAnsi="Open Sans" w:cs="Open Sans"/>
          <w:sz w:val="20"/>
        </w:rPr>
        <w:t xml:space="preserve">der Einsatz </w:t>
      </w:r>
      <w:r w:rsidR="00E857F5">
        <w:rPr>
          <w:rFonts w:ascii="Open Sans" w:eastAsia="Calibri" w:hAnsi="Open Sans" w:cs="Open Sans"/>
          <w:sz w:val="20"/>
        </w:rPr>
        <w:t>der Linearachse</w:t>
      </w:r>
      <w:r>
        <w:rPr>
          <w:rFonts w:ascii="Open Sans" w:eastAsia="Calibri" w:hAnsi="Open Sans" w:cs="Open Sans"/>
          <w:sz w:val="20"/>
        </w:rPr>
        <w:t xml:space="preserve"> auch für den sogenannten „Nestbetrieb“</w:t>
      </w:r>
      <w:r w:rsidR="00BD6CB2">
        <w:rPr>
          <w:rFonts w:ascii="Open Sans" w:eastAsia="Calibri" w:hAnsi="Open Sans" w:cs="Open Sans"/>
          <w:sz w:val="20"/>
        </w:rPr>
        <w:t>,</w:t>
      </w:r>
      <w:r>
        <w:rPr>
          <w:rFonts w:ascii="Open Sans" w:eastAsia="Calibri" w:hAnsi="Open Sans" w:cs="Open Sans"/>
          <w:sz w:val="20"/>
        </w:rPr>
        <w:t xml:space="preserve"> bei dem Serienteile im </w:t>
      </w:r>
      <w:proofErr w:type="spellStart"/>
      <w:r>
        <w:rPr>
          <w:rFonts w:ascii="Open Sans" w:eastAsia="Calibri" w:hAnsi="Open Sans" w:cs="Open Sans"/>
          <w:sz w:val="20"/>
        </w:rPr>
        <w:t>Mehrstationenbetrieb</w:t>
      </w:r>
      <w:proofErr w:type="spellEnd"/>
      <w:r>
        <w:rPr>
          <w:rFonts w:ascii="Open Sans" w:eastAsia="Calibri" w:hAnsi="Open Sans" w:cs="Open Sans"/>
          <w:sz w:val="20"/>
        </w:rPr>
        <w:t xml:space="preserve"> auf einem Arbeitstisch nacheinander bearbeitet werden. Nach dem </w:t>
      </w:r>
      <w:proofErr w:type="spellStart"/>
      <w:r>
        <w:rPr>
          <w:rFonts w:ascii="Open Sans" w:eastAsia="Calibri" w:hAnsi="Open Sans" w:cs="Open Sans"/>
          <w:sz w:val="20"/>
        </w:rPr>
        <w:t>Teachen</w:t>
      </w:r>
      <w:proofErr w:type="spellEnd"/>
      <w:r>
        <w:rPr>
          <w:rFonts w:ascii="Open Sans" w:eastAsia="Calibri" w:hAnsi="Open Sans" w:cs="Open Sans"/>
          <w:sz w:val="20"/>
        </w:rPr>
        <w:t xml:space="preserve"> eines Bauteils können sämtliche weitere Bauteile ausschließlich über das Verschieben des </w:t>
      </w:r>
      <w:proofErr w:type="spellStart"/>
      <w:r>
        <w:rPr>
          <w:rFonts w:ascii="Open Sans" w:eastAsia="Calibri" w:hAnsi="Open Sans" w:cs="Open Sans"/>
          <w:sz w:val="20"/>
        </w:rPr>
        <w:t>Cobots</w:t>
      </w:r>
      <w:proofErr w:type="spellEnd"/>
      <w:r>
        <w:rPr>
          <w:rFonts w:ascii="Open Sans" w:eastAsia="Calibri" w:hAnsi="Open Sans" w:cs="Open Sans"/>
          <w:sz w:val="20"/>
        </w:rPr>
        <w:t xml:space="preserve"> geschweißt werden. Die Gelenkstellung des </w:t>
      </w:r>
      <w:proofErr w:type="spellStart"/>
      <w:r>
        <w:rPr>
          <w:rFonts w:ascii="Open Sans" w:eastAsia="Calibri" w:hAnsi="Open Sans" w:cs="Open Sans"/>
          <w:sz w:val="20"/>
        </w:rPr>
        <w:t>Cobots</w:t>
      </w:r>
      <w:proofErr w:type="spellEnd"/>
      <w:r>
        <w:rPr>
          <w:rFonts w:ascii="Open Sans" w:eastAsia="Calibri" w:hAnsi="Open Sans" w:cs="Open Sans"/>
          <w:sz w:val="20"/>
        </w:rPr>
        <w:t xml:space="preserve"> bleibt auch hier bei jedem Bauteil dieselbe und garantiert eine optimale Schweißnaht. So wird der Arbeitsraum des </w:t>
      </w:r>
      <w:proofErr w:type="spellStart"/>
      <w:r>
        <w:rPr>
          <w:rFonts w:ascii="Open Sans" w:eastAsia="Calibri" w:hAnsi="Open Sans" w:cs="Open Sans"/>
          <w:sz w:val="20"/>
        </w:rPr>
        <w:t>Cobots</w:t>
      </w:r>
      <w:proofErr w:type="spellEnd"/>
      <w:r>
        <w:rPr>
          <w:rFonts w:ascii="Open Sans" w:eastAsia="Calibri" w:hAnsi="Open Sans" w:cs="Open Sans"/>
          <w:sz w:val="20"/>
        </w:rPr>
        <w:t xml:space="preserve"> erhöht und die Wiederholqualität bleibt durchweg konstant. Der Nestbetrieb bedeutet aber nicht nur einen geringeren Programmieraufwand, auch die Produktivität wird deutlich gesteigert: Während der </w:t>
      </w:r>
      <w:proofErr w:type="spellStart"/>
      <w:r>
        <w:rPr>
          <w:rFonts w:ascii="Open Sans" w:eastAsia="Calibri" w:hAnsi="Open Sans" w:cs="Open Sans"/>
          <w:sz w:val="20"/>
        </w:rPr>
        <w:t>Cobot</w:t>
      </w:r>
      <w:proofErr w:type="spellEnd"/>
      <w:r>
        <w:rPr>
          <w:rFonts w:ascii="Open Sans" w:eastAsia="Calibri" w:hAnsi="Open Sans" w:cs="Open Sans"/>
          <w:sz w:val="20"/>
        </w:rPr>
        <w:t xml:space="preserve"> in einer Station schweißt, können zeitgleich in weiteren Stationen bereits Werkstücke für den nächsten Schweißablauf vorbereitet werden. </w:t>
      </w:r>
    </w:p>
    <w:p w14:paraId="020A1673" w14:textId="50973E09" w:rsidR="00BA4108" w:rsidRDefault="00E20EE9" w:rsidP="00BA4108">
      <w:pPr>
        <w:spacing w:after="240"/>
        <w:ind w:right="-1"/>
        <w:rPr>
          <w:rFonts w:ascii="Open Sans" w:eastAsia="Calibri" w:hAnsi="Open Sans" w:cs="Open Sans"/>
          <w:sz w:val="20"/>
        </w:rPr>
      </w:pPr>
      <w:r>
        <w:rPr>
          <w:rFonts w:ascii="Open Sans" w:eastAsia="Calibri" w:hAnsi="Open Sans" w:cs="Open Sans"/>
          <w:sz w:val="20"/>
        </w:rPr>
        <w:t xml:space="preserve">Zur Programmierung </w:t>
      </w:r>
      <w:r w:rsidR="008A4571">
        <w:rPr>
          <w:rFonts w:ascii="Open Sans" w:eastAsia="Calibri" w:hAnsi="Open Sans" w:cs="Open Sans"/>
          <w:sz w:val="20"/>
        </w:rPr>
        <w:t xml:space="preserve">der </w:t>
      </w:r>
      <w:proofErr w:type="spellStart"/>
      <w:r w:rsidR="008A4571">
        <w:rPr>
          <w:rFonts w:ascii="Open Sans" w:eastAsia="Calibri" w:hAnsi="Open Sans" w:cs="Open Sans"/>
          <w:sz w:val="20"/>
        </w:rPr>
        <w:t>Cobot</w:t>
      </w:r>
      <w:proofErr w:type="spellEnd"/>
      <w:r w:rsidR="008A4571">
        <w:rPr>
          <w:rFonts w:ascii="Open Sans" w:eastAsia="Calibri" w:hAnsi="Open Sans" w:cs="Open Sans"/>
          <w:sz w:val="20"/>
        </w:rPr>
        <w:t xml:space="preserve"> Move </w:t>
      </w:r>
      <w:r>
        <w:rPr>
          <w:rFonts w:ascii="Open Sans" w:eastAsia="Calibri" w:hAnsi="Open Sans" w:cs="Open Sans"/>
          <w:sz w:val="20"/>
        </w:rPr>
        <w:t>steht</w:t>
      </w:r>
      <w:r w:rsidR="00BA4108">
        <w:rPr>
          <w:rFonts w:ascii="Open Sans" w:eastAsia="Calibri" w:hAnsi="Open Sans" w:cs="Open Sans"/>
          <w:sz w:val="20"/>
        </w:rPr>
        <w:t xml:space="preserve"> Anwendern die</w:t>
      </w:r>
      <w:r>
        <w:rPr>
          <w:rFonts w:ascii="Open Sans" w:eastAsia="Calibri" w:hAnsi="Open Sans" w:cs="Open Sans"/>
          <w:sz w:val="20"/>
        </w:rPr>
        <w:t xml:space="preserve"> </w:t>
      </w:r>
      <w:proofErr w:type="spellStart"/>
      <w:r>
        <w:rPr>
          <w:rFonts w:ascii="Open Sans" w:eastAsia="Calibri" w:hAnsi="Open Sans" w:cs="Open Sans"/>
          <w:sz w:val="20"/>
        </w:rPr>
        <w:t>URCap</w:t>
      </w:r>
      <w:proofErr w:type="spellEnd"/>
      <w:r>
        <w:rPr>
          <w:rFonts w:ascii="Open Sans" w:eastAsia="Calibri" w:hAnsi="Open Sans" w:cs="Open Sans"/>
          <w:sz w:val="20"/>
        </w:rPr>
        <w:t xml:space="preserve"> Lorch Motion </w:t>
      </w:r>
      <w:r w:rsidR="00BA4108">
        <w:rPr>
          <w:rFonts w:ascii="Open Sans" w:eastAsia="Calibri" w:hAnsi="Open Sans" w:cs="Open Sans"/>
          <w:sz w:val="20"/>
        </w:rPr>
        <w:t>zur Verfügung</w:t>
      </w:r>
      <w:r>
        <w:rPr>
          <w:rFonts w:ascii="Open Sans" w:eastAsia="Calibri" w:hAnsi="Open Sans" w:cs="Open Sans"/>
          <w:sz w:val="20"/>
        </w:rPr>
        <w:t>, die verschiedene Optionen zur Ansteuerung anbietet</w:t>
      </w:r>
      <w:r w:rsidR="00BA4108">
        <w:rPr>
          <w:rFonts w:ascii="Open Sans" w:eastAsia="Calibri" w:hAnsi="Open Sans" w:cs="Open Sans"/>
          <w:sz w:val="20"/>
        </w:rPr>
        <w:t>.</w:t>
      </w:r>
      <w:r>
        <w:rPr>
          <w:rFonts w:ascii="Open Sans" w:eastAsia="Calibri" w:hAnsi="Open Sans" w:cs="Open Sans"/>
          <w:sz w:val="20"/>
        </w:rPr>
        <w:t xml:space="preserve"> Wie die</w:t>
      </w:r>
      <w:r w:rsidR="00BA4108">
        <w:rPr>
          <w:rFonts w:ascii="Open Sans" w:eastAsia="Calibri" w:hAnsi="Open Sans" w:cs="Open Sans"/>
          <w:sz w:val="20"/>
        </w:rPr>
        <w:t xml:space="preserve"> </w:t>
      </w:r>
      <w:r>
        <w:rPr>
          <w:rFonts w:ascii="Open Sans" w:eastAsia="Calibri" w:hAnsi="Open Sans" w:cs="Open Sans"/>
          <w:sz w:val="20"/>
        </w:rPr>
        <w:t xml:space="preserve">leistungsstarke </w:t>
      </w:r>
      <w:proofErr w:type="spellStart"/>
      <w:r>
        <w:rPr>
          <w:rFonts w:ascii="Open Sans" w:eastAsia="Calibri" w:hAnsi="Open Sans" w:cs="Open Sans"/>
          <w:sz w:val="20"/>
        </w:rPr>
        <w:t>Cobotronic</w:t>
      </w:r>
      <w:proofErr w:type="spellEnd"/>
      <w:r>
        <w:rPr>
          <w:rFonts w:ascii="Open Sans" w:eastAsia="Calibri" w:hAnsi="Open Sans" w:cs="Open Sans"/>
          <w:sz w:val="20"/>
        </w:rPr>
        <w:t xml:space="preserve"> für alle Lorch </w:t>
      </w:r>
      <w:proofErr w:type="spellStart"/>
      <w:r>
        <w:rPr>
          <w:rFonts w:ascii="Open Sans" w:eastAsia="Calibri" w:hAnsi="Open Sans" w:cs="Open Sans"/>
          <w:sz w:val="20"/>
        </w:rPr>
        <w:t>Cobot</w:t>
      </w:r>
      <w:proofErr w:type="spellEnd"/>
      <w:r>
        <w:rPr>
          <w:rFonts w:ascii="Open Sans" w:eastAsia="Calibri" w:hAnsi="Open Sans" w:cs="Open Sans"/>
          <w:sz w:val="20"/>
        </w:rPr>
        <w:t>-Lösungen ist die Software</w:t>
      </w:r>
      <w:r w:rsidR="00BA4108">
        <w:rPr>
          <w:rFonts w:ascii="Open Sans" w:eastAsia="Calibri" w:hAnsi="Open Sans" w:cs="Open Sans"/>
          <w:sz w:val="20"/>
        </w:rPr>
        <w:t xml:space="preserve"> absolut benutzerfreundlich</w:t>
      </w:r>
      <w:r>
        <w:rPr>
          <w:rFonts w:ascii="Open Sans" w:eastAsia="Calibri" w:hAnsi="Open Sans" w:cs="Open Sans"/>
          <w:sz w:val="20"/>
        </w:rPr>
        <w:t xml:space="preserve">. Die </w:t>
      </w:r>
      <w:proofErr w:type="spellStart"/>
      <w:r>
        <w:rPr>
          <w:rFonts w:ascii="Open Sans" w:eastAsia="Calibri" w:hAnsi="Open Sans" w:cs="Open Sans"/>
          <w:sz w:val="20"/>
        </w:rPr>
        <w:t>Cobotronic</w:t>
      </w:r>
      <w:proofErr w:type="spellEnd"/>
      <w:r>
        <w:rPr>
          <w:rFonts w:ascii="Open Sans" w:eastAsia="Calibri" w:hAnsi="Open Sans" w:cs="Open Sans"/>
          <w:sz w:val="20"/>
        </w:rPr>
        <w:t xml:space="preserve"> selbst</w:t>
      </w:r>
      <w:r w:rsidR="00BA4108">
        <w:rPr>
          <w:rFonts w:ascii="Open Sans" w:eastAsia="Calibri" w:hAnsi="Open Sans" w:cs="Open Sans"/>
          <w:sz w:val="20"/>
        </w:rPr>
        <w:t xml:space="preserve"> bietet dem Anwender zahlreiche Zusatzfunktionen, die je nach Bedarf flexibel zugeschaltet werden können. So beispielsweise die Funktion </w:t>
      </w:r>
      <w:proofErr w:type="spellStart"/>
      <w:r w:rsidR="00BA4108">
        <w:rPr>
          <w:rFonts w:ascii="Open Sans" w:eastAsia="Calibri" w:hAnsi="Open Sans" w:cs="Open Sans"/>
          <w:sz w:val="20"/>
        </w:rPr>
        <w:t>QuickPoints</w:t>
      </w:r>
      <w:proofErr w:type="spellEnd"/>
      <w:r w:rsidR="00F46EE2">
        <w:rPr>
          <w:rFonts w:ascii="Open Sans" w:eastAsia="Calibri" w:hAnsi="Open Sans" w:cs="Open Sans"/>
          <w:sz w:val="20"/>
        </w:rPr>
        <w:t>,</w:t>
      </w:r>
      <w:r w:rsidR="00BA4108">
        <w:rPr>
          <w:rFonts w:ascii="Open Sans" w:eastAsia="Calibri" w:hAnsi="Open Sans" w:cs="Open Sans"/>
          <w:sz w:val="20"/>
        </w:rPr>
        <w:t xml:space="preserve"> mit der per Knopfdruck Wegpunkte und Schweißbefehle einfach programmiert werden können oder die Funktion </w:t>
      </w:r>
      <w:proofErr w:type="spellStart"/>
      <w:r w:rsidR="00BA4108">
        <w:rPr>
          <w:rFonts w:ascii="Open Sans" w:eastAsia="Calibri" w:hAnsi="Open Sans" w:cs="Open Sans"/>
          <w:sz w:val="20"/>
        </w:rPr>
        <w:t>SmartCopy</w:t>
      </w:r>
      <w:proofErr w:type="spellEnd"/>
      <w:r w:rsidR="00BA4108">
        <w:rPr>
          <w:rFonts w:ascii="Open Sans" w:eastAsia="Calibri" w:hAnsi="Open Sans" w:cs="Open Sans"/>
          <w:sz w:val="20"/>
        </w:rPr>
        <w:t xml:space="preserve">, die es ermöglicht, bereits auf ein Bauteil programmierte Schweißabläufe zu kopieren und auf baugleiche Teile </w:t>
      </w:r>
      <w:r>
        <w:rPr>
          <w:rFonts w:ascii="Open Sans" w:eastAsia="Calibri" w:hAnsi="Open Sans" w:cs="Open Sans"/>
          <w:sz w:val="20"/>
        </w:rPr>
        <w:t xml:space="preserve">an anderen Positionen im Arbeitsraum des </w:t>
      </w:r>
      <w:proofErr w:type="spellStart"/>
      <w:r>
        <w:rPr>
          <w:rFonts w:ascii="Open Sans" w:eastAsia="Calibri" w:hAnsi="Open Sans" w:cs="Open Sans"/>
          <w:sz w:val="20"/>
        </w:rPr>
        <w:t>Cobots</w:t>
      </w:r>
      <w:proofErr w:type="spellEnd"/>
      <w:r>
        <w:rPr>
          <w:rFonts w:ascii="Open Sans" w:eastAsia="Calibri" w:hAnsi="Open Sans" w:cs="Open Sans"/>
          <w:sz w:val="20"/>
        </w:rPr>
        <w:t xml:space="preserve"> </w:t>
      </w:r>
      <w:r w:rsidR="00BA4108">
        <w:rPr>
          <w:rFonts w:ascii="Open Sans" w:eastAsia="Calibri" w:hAnsi="Open Sans" w:cs="Open Sans"/>
          <w:sz w:val="20"/>
        </w:rPr>
        <w:t xml:space="preserve">zu übertragen. Neueste Innovation ist hier die automatische Schweißnahtkorrektur </w:t>
      </w:r>
      <w:proofErr w:type="spellStart"/>
      <w:r w:rsidR="00BA4108">
        <w:rPr>
          <w:rFonts w:ascii="Open Sans" w:eastAsia="Calibri" w:hAnsi="Open Sans" w:cs="Open Sans"/>
          <w:sz w:val="20"/>
        </w:rPr>
        <w:t>SeamTracking</w:t>
      </w:r>
      <w:proofErr w:type="spellEnd"/>
      <w:r w:rsidR="00F46EE2">
        <w:rPr>
          <w:rFonts w:ascii="Open Sans" w:eastAsia="Calibri" w:hAnsi="Open Sans" w:cs="Open Sans"/>
          <w:sz w:val="20"/>
        </w:rPr>
        <w:t>,</w:t>
      </w:r>
      <w:r w:rsidR="00BA4108">
        <w:rPr>
          <w:rFonts w:ascii="Open Sans" w:eastAsia="Calibri" w:hAnsi="Open Sans" w:cs="Open Sans"/>
          <w:sz w:val="20"/>
        </w:rPr>
        <w:t xml:space="preserve"> mit der der </w:t>
      </w:r>
      <w:proofErr w:type="spellStart"/>
      <w:r w:rsidR="00BA4108">
        <w:rPr>
          <w:rFonts w:ascii="Open Sans" w:eastAsia="Calibri" w:hAnsi="Open Sans" w:cs="Open Sans"/>
          <w:sz w:val="20"/>
        </w:rPr>
        <w:t>Cobot</w:t>
      </w:r>
      <w:proofErr w:type="spellEnd"/>
      <w:r w:rsidR="00BA4108">
        <w:rPr>
          <w:rFonts w:ascii="Open Sans" w:eastAsia="Calibri" w:hAnsi="Open Sans" w:cs="Open Sans"/>
          <w:sz w:val="20"/>
        </w:rPr>
        <w:t xml:space="preserve"> dem Lauf der Schweißnaht folgt und höchste Schweißqualität garantiert, selbst wenn sich die Werkstücke leicht verziehen oder nicht ganz in der Toleranz liegen.</w:t>
      </w:r>
    </w:p>
    <w:p w14:paraId="29554919" w14:textId="4B63FB73" w:rsidR="00BA4108" w:rsidRDefault="00E20EE9" w:rsidP="00BA4108">
      <w:pPr>
        <w:spacing w:after="240"/>
        <w:ind w:right="-1"/>
        <w:rPr>
          <w:rFonts w:ascii="Open Sans" w:eastAsia="Calibri" w:hAnsi="Open Sans" w:cs="Open Sans"/>
          <w:sz w:val="20"/>
        </w:rPr>
      </w:pPr>
      <w:r>
        <w:rPr>
          <w:rFonts w:ascii="Open Sans" w:eastAsia="Calibri" w:hAnsi="Open Sans" w:cs="Open Sans"/>
          <w:sz w:val="20"/>
        </w:rPr>
        <w:t xml:space="preserve">Dr.-Ing. </w:t>
      </w:r>
      <w:r w:rsidR="00BA4108" w:rsidRPr="00383375">
        <w:rPr>
          <w:rFonts w:ascii="Open Sans" w:eastAsia="Calibri" w:hAnsi="Open Sans" w:cs="Open Sans"/>
          <w:sz w:val="20"/>
        </w:rPr>
        <w:t xml:space="preserve">Caren </w:t>
      </w:r>
      <w:proofErr w:type="spellStart"/>
      <w:r w:rsidR="00BA4108" w:rsidRPr="00383375">
        <w:rPr>
          <w:rFonts w:ascii="Open Sans" w:eastAsia="Calibri" w:hAnsi="Open Sans" w:cs="Open Sans"/>
          <w:sz w:val="20"/>
        </w:rPr>
        <w:t>Dripke</w:t>
      </w:r>
      <w:proofErr w:type="spellEnd"/>
      <w:r w:rsidR="00BA4108" w:rsidRPr="00383375">
        <w:rPr>
          <w:rFonts w:ascii="Open Sans" w:eastAsia="Calibri" w:hAnsi="Open Sans" w:cs="Open Sans"/>
          <w:sz w:val="20"/>
        </w:rPr>
        <w:t>, Abteilungsleiterin Entwicklung Robotik bei Lorch Schweißtechnik: „</w:t>
      </w:r>
      <w:proofErr w:type="spellStart"/>
      <w:r w:rsidR="00BA4108">
        <w:rPr>
          <w:rFonts w:ascii="Open Sans" w:eastAsia="Calibri" w:hAnsi="Open Sans" w:cs="Open Sans"/>
          <w:sz w:val="20"/>
        </w:rPr>
        <w:t>Cobot</w:t>
      </w:r>
      <w:proofErr w:type="spellEnd"/>
      <w:r w:rsidR="00BA4108">
        <w:rPr>
          <w:rFonts w:ascii="Open Sans" w:eastAsia="Calibri" w:hAnsi="Open Sans" w:cs="Open Sans"/>
          <w:sz w:val="20"/>
        </w:rPr>
        <w:t xml:space="preserve"> Move ist die perfekte Ergänzung zu unsere</w:t>
      </w:r>
      <w:r w:rsidR="003E2497">
        <w:rPr>
          <w:rFonts w:ascii="Open Sans" w:eastAsia="Calibri" w:hAnsi="Open Sans" w:cs="Open Sans"/>
          <w:sz w:val="20"/>
        </w:rPr>
        <w:t>m Schweiß-</w:t>
      </w:r>
      <w:proofErr w:type="spellStart"/>
      <w:r w:rsidR="003E2497">
        <w:rPr>
          <w:rFonts w:ascii="Open Sans" w:eastAsia="Calibri" w:hAnsi="Open Sans" w:cs="Open Sans"/>
          <w:sz w:val="20"/>
        </w:rPr>
        <w:t>Cobot</w:t>
      </w:r>
      <w:proofErr w:type="spellEnd"/>
      <w:r w:rsidR="00BA4108">
        <w:rPr>
          <w:rFonts w:ascii="Open Sans" w:eastAsia="Calibri" w:hAnsi="Open Sans" w:cs="Open Sans"/>
          <w:sz w:val="20"/>
        </w:rPr>
        <w:t xml:space="preserve">. Mit der zusätzlichen Linearachse erschließt sich nicht nur ein wesentlich größerer Arbeitsraum, der das automatisierte Schweißen längerer und größerer Werkstücke möglich macht und den Output bei der Fertigung von Serienteilen deutlich erhöht. Dank seiner ausgeklügelten </w:t>
      </w:r>
      <w:r w:rsidR="00BA4108">
        <w:rPr>
          <w:rFonts w:ascii="Open Sans" w:eastAsia="Calibri" w:hAnsi="Open Sans" w:cs="Open Sans"/>
          <w:sz w:val="20"/>
        </w:rPr>
        <w:lastRenderedPageBreak/>
        <w:t xml:space="preserve">Achskonstruktion kann die Anlage auch weiterhin kollaborativ betrieben werden. Das heißt, dass die Anlage ihre gewohnte Flexibilität und volle Zugänglichkeit </w:t>
      </w:r>
      <w:r w:rsidR="00F46EE2">
        <w:rPr>
          <w:rFonts w:ascii="Open Sans" w:eastAsia="Calibri" w:hAnsi="Open Sans" w:cs="Open Sans"/>
          <w:sz w:val="20"/>
        </w:rPr>
        <w:t>beibehält,</w:t>
      </w:r>
      <w:r w:rsidR="00BA4108">
        <w:rPr>
          <w:rFonts w:ascii="Open Sans" w:eastAsia="Calibri" w:hAnsi="Open Sans" w:cs="Open Sans"/>
          <w:sz w:val="20"/>
        </w:rPr>
        <w:t xml:space="preserve"> ohne dass Abstriche bei der Sicherheit gemacht werden müssen. </w:t>
      </w:r>
      <w:r w:rsidR="00BA4108" w:rsidRPr="00C852E1">
        <w:rPr>
          <w:rFonts w:ascii="Open Sans" w:eastAsia="Calibri" w:hAnsi="Open Sans" w:cs="Open Sans"/>
          <w:sz w:val="20"/>
        </w:rPr>
        <w:t>Diese Lösung ist derzeit auf dem Markt einzigartig.“</w:t>
      </w:r>
    </w:p>
    <w:p w14:paraId="3070B4A0" w14:textId="77777777" w:rsidR="00C852E1" w:rsidRDefault="00C852E1" w:rsidP="00147BB7">
      <w:pPr>
        <w:spacing w:after="240"/>
        <w:ind w:right="-1"/>
        <w:rPr>
          <w:rFonts w:ascii="Verdana" w:hAnsi="Verdana"/>
          <w:i/>
          <w:sz w:val="20"/>
          <w:szCs w:val="20"/>
        </w:rPr>
      </w:pPr>
    </w:p>
    <w:p w14:paraId="309B324F" w14:textId="3D72A109" w:rsidR="00951CDC" w:rsidRPr="00147BB7" w:rsidRDefault="00951CDC" w:rsidP="00147BB7">
      <w:pPr>
        <w:spacing w:after="240"/>
        <w:ind w:right="-1"/>
        <w:rPr>
          <w:rFonts w:ascii="Open Sans" w:eastAsia="Calibri" w:hAnsi="Open Sans" w:cs="Open Sans"/>
          <w:sz w:val="20"/>
        </w:rPr>
      </w:pPr>
      <w:r w:rsidRPr="00556475">
        <w:rPr>
          <w:rFonts w:ascii="Verdana" w:hAnsi="Verdana"/>
          <w:i/>
          <w:sz w:val="20"/>
          <w:szCs w:val="20"/>
        </w:rPr>
        <w:t xml:space="preserve">Die Lorch Schweißtechnik GmbH ist einer der führenden Hersteller von Lichtbogen-Schweißanlagen für industrielle Anwendungen, das anspruchsvolle Metallhandwerk, sowie für den Einsatz in der Automation mit Robotern und kollaborativen Robotersystemen. </w:t>
      </w:r>
      <w:r w:rsidR="00F46EE2" w:rsidRPr="00F46EE2">
        <w:rPr>
          <w:rFonts w:ascii="Verdana" w:hAnsi="Verdana"/>
          <w:i/>
          <w:sz w:val="20"/>
          <w:szCs w:val="20"/>
        </w:rPr>
        <w:t xml:space="preserve">Für optimale Schweißergebnisse sorgen zudem selbstentwickelte Helm- und Brenner-Systeme. </w:t>
      </w:r>
      <w:r w:rsidRPr="00556475">
        <w:rPr>
          <w:rFonts w:ascii="Verdana" w:hAnsi="Verdana"/>
          <w:i/>
          <w:sz w:val="20"/>
          <w:szCs w:val="20"/>
        </w:rPr>
        <w:t>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676B8472" w14:textId="453EC34D" w:rsidR="00537C46" w:rsidRDefault="00ED7245" w:rsidP="00537C46">
      <w:r>
        <w:rPr>
          <w:noProof/>
        </w:rPr>
        <w:drawing>
          <wp:anchor distT="0" distB="0" distL="114300" distR="114300" simplePos="0" relativeHeight="251660288" behindDoc="0" locked="0" layoutInCell="1" allowOverlap="0" wp14:anchorId="6591A896" wp14:editId="4BCF5FA4">
            <wp:simplePos x="0" y="0"/>
            <wp:positionH relativeFrom="column">
              <wp:posOffset>16510</wp:posOffset>
            </wp:positionH>
            <wp:positionV relativeFrom="paragraph">
              <wp:posOffset>439420</wp:posOffset>
            </wp:positionV>
            <wp:extent cx="4345200" cy="2894400"/>
            <wp:effectExtent l="0" t="0" r="0" b="1270"/>
            <wp:wrapTopAndBottom/>
            <wp:docPr id="13" name="Grafik 13" descr="Ein Bild, das Text,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Im Haus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45200" cy="2894400"/>
                    </a:xfrm>
                    <a:prstGeom prst="rect">
                      <a:avLst/>
                    </a:prstGeom>
                  </pic:spPr>
                </pic:pic>
              </a:graphicData>
            </a:graphic>
            <wp14:sizeRelH relativeFrom="margin">
              <wp14:pctWidth>0</wp14:pctWidth>
            </wp14:sizeRelH>
            <wp14:sizeRelV relativeFrom="margin">
              <wp14:pctHeight>0</wp14:pctHeight>
            </wp14:sizeRelV>
          </wp:anchor>
        </w:drawing>
      </w:r>
    </w:p>
    <w:p w14:paraId="47C8333C" w14:textId="6696E0E6" w:rsidR="00ED7245" w:rsidRDefault="00ED7245" w:rsidP="00ED7245"/>
    <w:p w14:paraId="78DF8E44" w14:textId="769FDEC3" w:rsidR="00ED7245" w:rsidRDefault="00ED7245" w:rsidP="00ED7245">
      <w:r>
        <w:t>Abb.1:</w:t>
      </w:r>
      <w:r w:rsidR="0030081A">
        <w:t xml:space="preserve"> </w:t>
      </w:r>
      <w:r w:rsidR="00790347">
        <w:t xml:space="preserve">Vorteil der </w:t>
      </w:r>
      <w:proofErr w:type="spellStart"/>
      <w:r w:rsidR="00790347">
        <w:t>Cobot</w:t>
      </w:r>
      <w:proofErr w:type="spellEnd"/>
      <w:r w:rsidR="00790347">
        <w:t xml:space="preserve"> Move: </w:t>
      </w:r>
      <w:r w:rsidR="0030081A">
        <w:t xml:space="preserve">Durch Verschieben des </w:t>
      </w:r>
      <w:proofErr w:type="spellStart"/>
      <w:r w:rsidR="0030081A">
        <w:t>Cobots</w:t>
      </w:r>
      <w:proofErr w:type="spellEnd"/>
      <w:r w:rsidR="0030081A">
        <w:t xml:space="preserve"> entlang der Linearachse können sowohl Wiederhol</w:t>
      </w:r>
      <w:r w:rsidR="00790347">
        <w:t>elemente</w:t>
      </w:r>
      <w:r w:rsidR="0030081A">
        <w:t xml:space="preserve"> als auch lange Bauteile im vergrößerten Arbeits</w:t>
      </w:r>
      <w:r w:rsidR="00DE3F82">
        <w:t>bereich</w:t>
      </w:r>
      <w:r w:rsidR="0030081A">
        <w:t xml:space="preserve"> geschweißt werden.</w:t>
      </w:r>
      <w:r>
        <w:t xml:space="preserve"> </w:t>
      </w:r>
    </w:p>
    <w:p w14:paraId="22C507AC" w14:textId="0AB4FAF4" w:rsidR="00537C46" w:rsidRDefault="00537C46" w:rsidP="00537C46"/>
    <w:p w14:paraId="49B52982" w14:textId="23543039" w:rsidR="00537C46" w:rsidRDefault="00ED7245" w:rsidP="00537C46">
      <w:r>
        <w:rPr>
          <w:noProof/>
        </w:rPr>
        <w:drawing>
          <wp:anchor distT="0" distB="0" distL="114300" distR="114300" simplePos="0" relativeHeight="251661312" behindDoc="0" locked="0" layoutInCell="1" allowOverlap="1" wp14:anchorId="7CFA1192" wp14:editId="5092954D">
            <wp:simplePos x="0" y="0"/>
            <wp:positionH relativeFrom="column">
              <wp:posOffset>0</wp:posOffset>
            </wp:positionH>
            <wp:positionV relativeFrom="paragraph">
              <wp:posOffset>203835</wp:posOffset>
            </wp:positionV>
            <wp:extent cx="4147200" cy="2329200"/>
            <wp:effectExtent l="0" t="0" r="5715" b="0"/>
            <wp:wrapTopAndBottom/>
            <wp:docPr id="14" name="Grafik 14" descr="Ein Bild, das Im Haus, Decke, Toil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Im Haus, Decke, Toilette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7200" cy="2329200"/>
                    </a:xfrm>
                    <a:prstGeom prst="rect">
                      <a:avLst/>
                    </a:prstGeom>
                  </pic:spPr>
                </pic:pic>
              </a:graphicData>
            </a:graphic>
            <wp14:sizeRelH relativeFrom="margin">
              <wp14:pctWidth>0</wp14:pctWidth>
            </wp14:sizeRelH>
            <wp14:sizeRelV relativeFrom="margin">
              <wp14:pctHeight>0</wp14:pctHeight>
            </wp14:sizeRelV>
          </wp:anchor>
        </w:drawing>
      </w:r>
    </w:p>
    <w:p w14:paraId="7175A33D" w14:textId="00DD5783" w:rsidR="009F6548" w:rsidRDefault="009F6548" w:rsidP="00537C46"/>
    <w:p w14:paraId="1F48423A" w14:textId="6E97326C" w:rsidR="00ED7245" w:rsidRDefault="00ED7245" w:rsidP="00ED7245">
      <w:r>
        <w:t xml:space="preserve">Abb.2: Ohne zusätzliche Sicherheitstechnik: </w:t>
      </w:r>
      <w:r w:rsidR="00F46EE2">
        <w:t xml:space="preserve">Dank </w:t>
      </w:r>
      <w:r>
        <w:t>durchdachte</w:t>
      </w:r>
      <w:r w:rsidR="00F46EE2">
        <w:t>r</w:t>
      </w:r>
      <w:r>
        <w:t xml:space="preserve"> Achskonstruktion </w:t>
      </w:r>
      <w:r w:rsidR="00F46EE2">
        <w:t>kann der</w:t>
      </w:r>
      <w:r>
        <w:t xml:space="preserve"> Schweiß-</w:t>
      </w:r>
      <w:proofErr w:type="spellStart"/>
      <w:r>
        <w:t>Cobot</w:t>
      </w:r>
      <w:proofErr w:type="spellEnd"/>
      <w:r>
        <w:t xml:space="preserve"> weiterhin kollaborativ </w:t>
      </w:r>
      <w:r w:rsidR="00F46EE2">
        <w:t>genutzt werden</w:t>
      </w:r>
      <w:r>
        <w:t>. Die Flexibilität und freie Zugänglichkeit der Anlage bleibt erhalten.</w:t>
      </w:r>
    </w:p>
    <w:p w14:paraId="7D14BA9E" w14:textId="7AFDE170" w:rsidR="00ED7245" w:rsidRDefault="00ED7245" w:rsidP="00537C46">
      <w:r>
        <w:rPr>
          <w:noProof/>
        </w:rPr>
        <w:drawing>
          <wp:anchor distT="0" distB="0" distL="114300" distR="114300" simplePos="0" relativeHeight="251659264" behindDoc="0" locked="0" layoutInCell="1" allowOverlap="1" wp14:anchorId="209AEF78" wp14:editId="0A4888E0">
            <wp:simplePos x="0" y="0"/>
            <wp:positionH relativeFrom="column">
              <wp:posOffset>16510</wp:posOffset>
            </wp:positionH>
            <wp:positionV relativeFrom="paragraph">
              <wp:posOffset>282151</wp:posOffset>
            </wp:positionV>
            <wp:extent cx="4024800" cy="2682000"/>
            <wp:effectExtent l="0" t="0" r="1270" b="0"/>
            <wp:wrapTopAndBottom/>
            <wp:docPr id="2" name="Grafik 2" descr="Ein Bild, da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24800" cy="2682000"/>
                    </a:xfrm>
                    <a:prstGeom prst="rect">
                      <a:avLst/>
                    </a:prstGeom>
                  </pic:spPr>
                </pic:pic>
              </a:graphicData>
            </a:graphic>
            <wp14:sizeRelH relativeFrom="margin">
              <wp14:pctWidth>0</wp14:pctWidth>
            </wp14:sizeRelH>
            <wp14:sizeRelV relativeFrom="margin">
              <wp14:pctHeight>0</wp14:pctHeight>
            </wp14:sizeRelV>
          </wp:anchor>
        </w:drawing>
      </w:r>
    </w:p>
    <w:p w14:paraId="46B915F7" w14:textId="03809B2F" w:rsidR="009F6548" w:rsidRDefault="009F6548" w:rsidP="00537C46"/>
    <w:p w14:paraId="3C9CB62F" w14:textId="20E5B1D1" w:rsidR="00ED7245" w:rsidRDefault="00ED7245" w:rsidP="00ED7245">
      <w:r>
        <w:t xml:space="preserve">Abb. 3: Vollintegriert: Über das Lorch Motion </w:t>
      </w:r>
      <w:proofErr w:type="spellStart"/>
      <w:r>
        <w:t>URCap</w:t>
      </w:r>
      <w:proofErr w:type="spellEnd"/>
      <w:r>
        <w:t xml:space="preserve"> kann </w:t>
      </w:r>
      <w:proofErr w:type="spellStart"/>
      <w:r>
        <w:t>Cobot</w:t>
      </w:r>
      <w:proofErr w:type="spellEnd"/>
      <w:r>
        <w:t xml:space="preserve"> Move einfach angesteuert und programmiert werden.</w:t>
      </w:r>
    </w:p>
    <w:p w14:paraId="380BEDCB" w14:textId="323EE1B3" w:rsidR="009F6548" w:rsidRDefault="009F6548" w:rsidP="00537C46"/>
    <w:p w14:paraId="058CB368" w14:textId="2E0F5462" w:rsidR="009F6548" w:rsidRDefault="009F6548" w:rsidP="00537C46"/>
    <w:p w14:paraId="6D7FC06B" w14:textId="59004903" w:rsidR="009F6548" w:rsidRDefault="009F6548" w:rsidP="00537C46"/>
    <w:p w14:paraId="498A99FF" w14:textId="3301E1D8" w:rsidR="009F6548" w:rsidRDefault="00DE3F82" w:rsidP="00537C46">
      <w:r>
        <w:rPr>
          <w:noProof/>
        </w:rPr>
        <w:drawing>
          <wp:inline distT="0" distB="0" distL="0" distR="0" wp14:anchorId="25547EEC" wp14:editId="2C63DF1F">
            <wp:extent cx="3968115" cy="2231820"/>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76393" cy="2236476"/>
                    </a:xfrm>
                    <a:prstGeom prst="rect">
                      <a:avLst/>
                    </a:prstGeom>
                  </pic:spPr>
                </pic:pic>
              </a:graphicData>
            </a:graphic>
          </wp:inline>
        </w:drawing>
      </w:r>
    </w:p>
    <w:p w14:paraId="1AF44703" w14:textId="77777777" w:rsidR="00537C46" w:rsidRDefault="00537C46" w:rsidP="00537C46">
      <w:r>
        <w:t>Abb.4: Mit Einsatz der neuen Linearachse vergrößert sich der Arbeitsradius des Schweiß-</w:t>
      </w:r>
      <w:proofErr w:type="spellStart"/>
      <w:r>
        <w:t>Cobots</w:t>
      </w:r>
      <w:proofErr w:type="spellEnd"/>
      <w:r>
        <w:t xml:space="preserve"> auf 4,5 Meter. Das steigert die Fertigungskapazität enorm.</w:t>
      </w:r>
    </w:p>
    <w:p w14:paraId="2854EDD2" w14:textId="77777777" w:rsidR="00537C46" w:rsidRDefault="00537C46" w:rsidP="00537C46"/>
    <w:p w14:paraId="5D345FD0" w14:textId="77777777" w:rsidR="00537C46" w:rsidRDefault="00537C46" w:rsidP="00537C46">
      <w:r>
        <w:rPr>
          <w:noProof/>
        </w:rPr>
        <w:drawing>
          <wp:inline distT="0" distB="0" distL="0" distR="0" wp14:anchorId="0D029BF5" wp14:editId="3825B6C8">
            <wp:extent cx="3968668" cy="2621280"/>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6091" cy="2626183"/>
                    </a:xfrm>
                    <a:prstGeom prst="rect">
                      <a:avLst/>
                    </a:prstGeom>
                  </pic:spPr>
                </pic:pic>
              </a:graphicData>
            </a:graphic>
          </wp:inline>
        </w:drawing>
      </w:r>
    </w:p>
    <w:p w14:paraId="3D4C9630" w14:textId="2EA44CB8" w:rsidR="00537C46" w:rsidRDefault="00537C46" w:rsidP="00537C46">
      <w:r>
        <w:t>Abb.5: Effiziente Bearbeitung von Serienteilen:</w:t>
      </w:r>
      <w:r w:rsidRPr="00B16A24">
        <w:t xml:space="preserve"> Während der </w:t>
      </w:r>
      <w:proofErr w:type="spellStart"/>
      <w:r w:rsidRPr="00B16A24">
        <w:t>Cobot</w:t>
      </w:r>
      <w:proofErr w:type="spellEnd"/>
      <w:r w:rsidRPr="00B16A24">
        <w:t xml:space="preserve"> in einer Station schweißt, können zeitgleich </w:t>
      </w:r>
      <w:r w:rsidR="00CE219D">
        <w:t xml:space="preserve">an der </w:t>
      </w:r>
      <w:r w:rsidR="007F1831">
        <w:t xml:space="preserve">anderen </w:t>
      </w:r>
      <w:r w:rsidR="00CE219D">
        <w:t xml:space="preserve">Station </w:t>
      </w:r>
      <w:r>
        <w:t xml:space="preserve">weitere </w:t>
      </w:r>
      <w:r w:rsidRPr="00B16A24">
        <w:t>Werkstücke für den nächsten Schweißablauf vorbereitet werden.</w:t>
      </w:r>
    </w:p>
    <w:p w14:paraId="03D7BA86" w14:textId="061B47F4" w:rsidR="00A54DDE" w:rsidRDefault="00A54DDE" w:rsidP="00537C46"/>
    <w:p w14:paraId="5FA401A1" w14:textId="60AD1D1C" w:rsidR="00A54DDE" w:rsidRDefault="00A54DDE" w:rsidP="00537C46">
      <w:r>
        <w:rPr>
          <w:noProof/>
        </w:rPr>
        <w:lastRenderedPageBreak/>
        <w:drawing>
          <wp:inline distT="0" distB="0" distL="0" distR="0" wp14:anchorId="6C4292B0" wp14:editId="7B10FBD2">
            <wp:extent cx="3163401" cy="2108835"/>
            <wp:effectExtent l="0" t="635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171725" cy="2114384"/>
                    </a:xfrm>
                    <a:prstGeom prst="rect">
                      <a:avLst/>
                    </a:prstGeom>
                  </pic:spPr>
                </pic:pic>
              </a:graphicData>
            </a:graphic>
          </wp:inline>
        </w:drawing>
      </w:r>
    </w:p>
    <w:p w14:paraId="3E2A914B" w14:textId="61E2E872" w:rsidR="00537C46" w:rsidRDefault="00A54DDE" w:rsidP="00537C46">
      <w:r>
        <w:t xml:space="preserve">Abb.6: Neuestes Feature der </w:t>
      </w:r>
      <w:proofErr w:type="spellStart"/>
      <w:r>
        <w:t>Cobotronic</w:t>
      </w:r>
      <w:proofErr w:type="spellEnd"/>
      <w:r>
        <w:t xml:space="preserve"> Software: </w:t>
      </w:r>
      <w:proofErr w:type="spellStart"/>
      <w:r>
        <w:t>SeamTracking</w:t>
      </w:r>
      <w:proofErr w:type="spellEnd"/>
      <w:r>
        <w:t xml:space="preserve">, eine automatische Schweißnahtkorrektur, mit der der </w:t>
      </w:r>
      <w:proofErr w:type="spellStart"/>
      <w:r>
        <w:t>Cobot</w:t>
      </w:r>
      <w:proofErr w:type="spellEnd"/>
      <w:r>
        <w:t xml:space="preserve"> auch bei Verzug des Werkstücks höchste Schweißqualität garantiert</w:t>
      </w:r>
      <w:r w:rsidR="000F7C92">
        <w:t>.</w:t>
      </w:r>
    </w:p>
    <w:p w14:paraId="25725A91" w14:textId="77777777" w:rsidR="00B34116" w:rsidRPr="00BC26CA" w:rsidRDefault="00B34116" w:rsidP="00857A7E">
      <w:pPr>
        <w:ind w:right="-1"/>
        <w:rPr>
          <w:rFonts w:ascii="Open Sans" w:hAnsi="Open Sans" w:cs="Open Sans"/>
          <w:b/>
          <w:sz w:val="20"/>
          <w:szCs w:val="20"/>
        </w:rPr>
      </w:pPr>
    </w:p>
    <w:p w14:paraId="124415D2" w14:textId="5291A4DA" w:rsidR="007C6924" w:rsidRPr="00BC26CA" w:rsidRDefault="007C6924" w:rsidP="00857A7E">
      <w:pPr>
        <w:ind w:right="-1"/>
        <w:rPr>
          <w:rFonts w:ascii="Open Sans" w:hAnsi="Open Sans" w:cs="Open Sans"/>
          <w:b/>
          <w:sz w:val="20"/>
          <w:szCs w:val="20"/>
        </w:rPr>
      </w:pPr>
      <w:r w:rsidRPr="00BC26CA">
        <w:rPr>
          <w:rFonts w:ascii="Open Sans" w:hAnsi="Open Sans" w:cs="Open Sans"/>
          <w:b/>
          <w:sz w:val="20"/>
          <w:szCs w:val="20"/>
        </w:rPr>
        <w:t xml:space="preserve">Pressekontakt: </w:t>
      </w:r>
    </w:p>
    <w:p w14:paraId="5905C5B8" w14:textId="77777777"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Lorch Schweißtechnik GmbH</w:t>
      </w:r>
      <w:r w:rsidRPr="00BC26CA">
        <w:rPr>
          <w:rFonts w:ascii="Open Sans" w:hAnsi="Open Sans" w:cs="Open Sans"/>
          <w:color w:val="auto"/>
          <w:sz w:val="20"/>
        </w:rPr>
        <w:br/>
        <w:t xml:space="preserve">Lisa Michler </w:t>
      </w:r>
      <w:r w:rsidRPr="00BC26CA">
        <w:rPr>
          <w:rFonts w:ascii="Open Sans" w:hAnsi="Open Sans" w:cs="Open Sans"/>
          <w:color w:val="auto"/>
          <w:sz w:val="20"/>
        </w:rPr>
        <w:br/>
        <w:t xml:space="preserve">Im </w:t>
      </w:r>
      <w:proofErr w:type="spellStart"/>
      <w:r w:rsidRPr="00BC26CA">
        <w:rPr>
          <w:rFonts w:ascii="Open Sans" w:hAnsi="Open Sans" w:cs="Open Sans"/>
          <w:color w:val="auto"/>
          <w:sz w:val="20"/>
        </w:rPr>
        <w:t>Anwänder</w:t>
      </w:r>
      <w:proofErr w:type="spellEnd"/>
      <w:r w:rsidRPr="00BC26CA">
        <w:rPr>
          <w:rFonts w:ascii="Open Sans" w:hAnsi="Open Sans" w:cs="Open Sans"/>
          <w:color w:val="auto"/>
          <w:sz w:val="20"/>
        </w:rPr>
        <w:t xml:space="preserve"> 24-26</w:t>
      </w:r>
      <w:r w:rsidRPr="00BC26CA">
        <w:rPr>
          <w:rFonts w:ascii="Open Sans" w:hAnsi="Open Sans" w:cs="Open Sans"/>
          <w:color w:val="auto"/>
          <w:sz w:val="20"/>
        </w:rPr>
        <w:br/>
        <w:t>71549 Auenwald</w:t>
      </w:r>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Germany</w:t>
      </w:r>
      <w:r w:rsidR="0069683B" w:rsidRPr="00BC26CA">
        <w:rPr>
          <w:rFonts w:ascii="Open Sans" w:hAnsi="Open Sans" w:cs="Open Sans"/>
          <w:color w:val="auto"/>
          <w:sz w:val="20"/>
        </w:rPr>
        <w:br/>
      </w:r>
    </w:p>
    <w:p w14:paraId="5AC9E85E" w14:textId="77777777" w:rsidR="007C6924" w:rsidRPr="00BC26CA"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7" w:history="1">
        <w:r w:rsidR="007C6924" w:rsidRPr="00BC26CA">
          <w:rPr>
            <w:rStyle w:val="Hyperlink"/>
            <w:rFonts w:ascii="Open Sans" w:hAnsi="Open Sans" w:cs="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i/>
          <w:color w:val="auto"/>
          <w:sz w:val="20"/>
        </w:rPr>
        <w:t xml:space="preserve">Abdruck frei. Belegexemplar erbeten.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8"/>
      <w:footerReference w:type="default" r:id="rId19"/>
      <w:headerReference w:type="first" r:id="rId20"/>
      <w:footerReference w:type="first" r:id="rId21"/>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14420" w14:textId="77777777" w:rsidR="00D722ED" w:rsidRDefault="00D722ED" w:rsidP="0081148E">
      <w:pPr>
        <w:spacing w:after="0" w:line="240" w:lineRule="auto"/>
      </w:pPr>
      <w:r>
        <w:separator/>
      </w:r>
    </w:p>
  </w:endnote>
  <w:endnote w:type="continuationSeparator" w:id="0">
    <w:p w14:paraId="22045F57" w14:textId="77777777" w:rsidR="00D722ED" w:rsidRDefault="00D722ED"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ヒラギノ角ゴ Pro W3">
    <w:altName w:val="Yu Gothic"/>
    <w:panose1 w:val="020B03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10006FF" w:usb1="4000FCFF" w:usb2="00000009" w:usb3="00000000" w:csb0="0000019F" w:csb1="00000000"/>
  </w:font>
  <w:font w:name="Proxima Nova Light">
    <w:altName w:val="Tahoma"/>
    <w:panose1 w:val="020B0604020202020204"/>
    <w:charset w:val="00"/>
    <w:family w:val="modern"/>
    <w:notTrueType/>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altName w:val="Tahoma"/>
    <w:panose1 w:val="020B0604020202020204"/>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10006FF" w:usb1="4000205B" w:usb2="00000010" w:usb3="00000000" w:csb0="0000019F" w:csb1="00000000"/>
  </w:font>
  <w:font w:name="Antenna Bold">
    <w:panose1 w:val="020B0604020202020204"/>
    <w:charset w:val="00"/>
    <w:family w:val="auto"/>
    <w:pitch w:val="variable"/>
    <w:sig w:usb0="00000207" w:usb1="00000001" w:usb2="00000000" w:usb3="00000000" w:csb0="00000097" w:csb1="00000000"/>
  </w:font>
  <w:font w:name="Antenna Light">
    <w:altName w:val="Calibri"/>
    <w:panose1 w:val="020B06040202020202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C6341" w14:textId="77777777" w:rsidR="00D722ED" w:rsidRDefault="00D722ED" w:rsidP="0081148E">
      <w:pPr>
        <w:spacing w:after="0" w:line="240" w:lineRule="auto"/>
      </w:pPr>
      <w:r>
        <w:separator/>
      </w:r>
    </w:p>
  </w:footnote>
  <w:footnote w:type="continuationSeparator" w:id="0">
    <w:p w14:paraId="522ADB49" w14:textId="77777777" w:rsidR="00D722ED" w:rsidRDefault="00D722ED"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sidRPr="00BC26CA">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sidR="007B6DBC" w:rsidRPr="00BC26CA">
      <w:rPr>
        <w:rFonts w:ascii="Proxima Nova" w:hAnsi="Proxima Nova"/>
        <w:color w:val="000000"/>
        <w:sz w:val="32"/>
        <w:szCs w:val="32"/>
      </w:rPr>
      <w:t xml:space="preserve">Presseinformation </w:t>
    </w:r>
    <w:r w:rsidR="00F81272" w:rsidRPr="00BC26CA">
      <w:rPr>
        <w:rFonts w:ascii="Proxima Nova" w:hAnsi="Proxima Nova"/>
        <w:color w:val="000000"/>
        <w:sz w:val="32"/>
        <w:szCs w:val="32"/>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p>
  <w:p w14:paraId="423C22B6" w14:textId="08E4E52C"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E473AF">
      <w:rPr>
        <w:rFonts w:ascii="Open Sans" w:hAnsi="Open Sans" w:cs="Open Sans"/>
        <w:color w:val="000000"/>
        <w:sz w:val="20"/>
        <w:szCs w:val="20"/>
      </w:rPr>
      <w:t>30</w:t>
    </w:r>
    <w:r w:rsidR="00BA4108">
      <w:rPr>
        <w:rFonts w:ascii="Open Sans" w:hAnsi="Open Sans" w:cs="Open Sans"/>
        <w:color w:val="000000"/>
        <w:sz w:val="20"/>
        <w:szCs w:val="20"/>
      </w:rPr>
      <w:t>.03.23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991"/>
    <w:rsid w:val="000236C0"/>
    <w:rsid w:val="00024D7E"/>
    <w:rsid w:val="000274FB"/>
    <w:rsid w:val="000313E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81A08"/>
    <w:rsid w:val="00083FE3"/>
    <w:rsid w:val="00087EFD"/>
    <w:rsid w:val="000A1E97"/>
    <w:rsid w:val="000A2C2C"/>
    <w:rsid w:val="000B3654"/>
    <w:rsid w:val="000C1181"/>
    <w:rsid w:val="000C2152"/>
    <w:rsid w:val="000D02CC"/>
    <w:rsid w:val="000D2B65"/>
    <w:rsid w:val="000D2E04"/>
    <w:rsid w:val="000E0084"/>
    <w:rsid w:val="000E4494"/>
    <w:rsid w:val="000E77E3"/>
    <w:rsid w:val="000F4E8A"/>
    <w:rsid w:val="000F5839"/>
    <w:rsid w:val="000F586B"/>
    <w:rsid w:val="000F7C92"/>
    <w:rsid w:val="0010343E"/>
    <w:rsid w:val="00105046"/>
    <w:rsid w:val="00105758"/>
    <w:rsid w:val="001100E3"/>
    <w:rsid w:val="00111F9C"/>
    <w:rsid w:val="001126E8"/>
    <w:rsid w:val="0011342A"/>
    <w:rsid w:val="001144C6"/>
    <w:rsid w:val="00117BD2"/>
    <w:rsid w:val="00120AAA"/>
    <w:rsid w:val="001220AE"/>
    <w:rsid w:val="00123536"/>
    <w:rsid w:val="0012381E"/>
    <w:rsid w:val="0012484D"/>
    <w:rsid w:val="00140A0E"/>
    <w:rsid w:val="001453C4"/>
    <w:rsid w:val="00145B2A"/>
    <w:rsid w:val="00146354"/>
    <w:rsid w:val="00147BB7"/>
    <w:rsid w:val="00160ADD"/>
    <w:rsid w:val="00162D31"/>
    <w:rsid w:val="00163239"/>
    <w:rsid w:val="0017215B"/>
    <w:rsid w:val="001723B5"/>
    <w:rsid w:val="00172EDA"/>
    <w:rsid w:val="0017318D"/>
    <w:rsid w:val="00174009"/>
    <w:rsid w:val="00174F90"/>
    <w:rsid w:val="00180395"/>
    <w:rsid w:val="00190A66"/>
    <w:rsid w:val="00190BC1"/>
    <w:rsid w:val="00191D52"/>
    <w:rsid w:val="001A204E"/>
    <w:rsid w:val="001A4B59"/>
    <w:rsid w:val="001B1165"/>
    <w:rsid w:val="001B1883"/>
    <w:rsid w:val="001B30BA"/>
    <w:rsid w:val="001B67B5"/>
    <w:rsid w:val="001B76B5"/>
    <w:rsid w:val="001C0077"/>
    <w:rsid w:val="001C40CE"/>
    <w:rsid w:val="001C5375"/>
    <w:rsid w:val="001D503F"/>
    <w:rsid w:val="001F0361"/>
    <w:rsid w:val="001F0F2C"/>
    <w:rsid w:val="001F7416"/>
    <w:rsid w:val="0021249C"/>
    <w:rsid w:val="00213F09"/>
    <w:rsid w:val="00216FE2"/>
    <w:rsid w:val="00217327"/>
    <w:rsid w:val="00217428"/>
    <w:rsid w:val="00220EAA"/>
    <w:rsid w:val="00230947"/>
    <w:rsid w:val="002312FD"/>
    <w:rsid w:val="00235FBF"/>
    <w:rsid w:val="00236A10"/>
    <w:rsid w:val="00241335"/>
    <w:rsid w:val="00244725"/>
    <w:rsid w:val="00246673"/>
    <w:rsid w:val="00247605"/>
    <w:rsid w:val="00250831"/>
    <w:rsid w:val="00253BF5"/>
    <w:rsid w:val="0025429A"/>
    <w:rsid w:val="00256619"/>
    <w:rsid w:val="0026129F"/>
    <w:rsid w:val="002628DF"/>
    <w:rsid w:val="00265414"/>
    <w:rsid w:val="00265D24"/>
    <w:rsid w:val="002706DB"/>
    <w:rsid w:val="00272201"/>
    <w:rsid w:val="002747B2"/>
    <w:rsid w:val="00282742"/>
    <w:rsid w:val="00290E6D"/>
    <w:rsid w:val="00291473"/>
    <w:rsid w:val="00293AD9"/>
    <w:rsid w:val="00294B48"/>
    <w:rsid w:val="00294D1E"/>
    <w:rsid w:val="002A413E"/>
    <w:rsid w:val="002B05B6"/>
    <w:rsid w:val="002B55CC"/>
    <w:rsid w:val="002B7909"/>
    <w:rsid w:val="002D04E0"/>
    <w:rsid w:val="002D2D7B"/>
    <w:rsid w:val="002E3F6B"/>
    <w:rsid w:val="002F2DF0"/>
    <w:rsid w:val="002F61BC"/>
    <w:rsid w:val="0030081A"/>
    <w:rsid w:val="00301BCF"/>
    <w:rsid w:val="0030239C"/>
    <w:rsid w:val="00306925"/>
    <w:rsid w:val="00306CBC"/>
    <w:rsid w:val="003117BF"/>
    <w:rsid w:val="0031196A"/>
    <w:rsid w:val="00313ACC"/>
    <w:rsid w:val="003169B4"/>
    <w:rsid w:val="003170EE"/>
    <w:rsid w:val="00320F8D"/>
    <w:rsid w:val="0032123A"/>
    <w:rsid w:val="003220C5"/>
    <w:rsid w:val="00324B59"/>
    <w:rsid w:val="0033355C"/>
    <w:rsid w:val="00334008"/>
    <w:rsid w:val="00334C0E"/>
    <w:rsid w:val="00336B07"/>
    <w:rsid w:val="00336E58"/>
    <w:rsid w:val="0033708E"/>
    <w:rsid w:val="0033771C"/>
    <w:rsid w:val="00342627"/>
    <w:rsid w:val="003464B9"/>
    <w:rsid w:val="003469F9"/>
    <w:rsid w:val="00350AB2"/>
    <w:rsid w:val="00352AD8"/>
    <w:rsid w:val="003538EB"/>
    <w:rsid w:val="003601E5"/>
    <w:rsid w:val="003622DD"/>
    <w:rsid w:val="0037138B"/>
    <w:rsid w:val="00372D54"/>
    <w:rsid w:val="00374715"/>
    <w:rsid w:val="00375951"/>
    <w:rsid w:val="00375C80"/>
    <w:rsid w:val="003775D4"/>
    <w:rsid w:val="0038026C"/>
    <w:rsid w:val="00382ED0"/>
    <w:rsid w:val="00383375"/>
    <w:rsid w:val="0038667C"/>
    <w:rsid w:val="003869D1"/>
    <w:rsid w:val="00390251"/>
    <w:rsid w:val="003937D3"/>
    <w:rsid w:val="00395331"/>
    <w:rsid w:val="00397055"/>
    <w:rsid w:val="0039739F"/>
    <w:rsid w:val="00397AB6"/>
    <w:rsid w:val="003A411B"/>
    <w:rsid w:val="003B0B58"/>
    <w:rsid w:val="003B121E"/>
    <w:rsid w:val="003B4328"/>
    <w:rsid w:val="003B7C70"/>
    <w:rsid w:val="003C13D2"/>
    <w:rsid w:val="003C22E5"/>
    <w:rsid w:val="003C5329"/>
    <w:rsid w:val="003C724C"/>
    <w:rsid w:val="003D50E2"/>
    <w:rsid w:val="003E1BB8"/>
    <w:rsid w:val="003E2497"/>
    <w:rsid w:val="003E6D81"/>
    <w:rsid w:val="003F7427"/>
    <w:rsid w:val="00401363"/>
    <w:rsid w:val="00402189"/>
    <w:rsid w:val="00402F9A"/>
    <w:rsid w:val="00404AC0"/>
    <w:rsid w:val="004066F9"/>
    <w:rsid w:val="0041334F"/>
    <w:rsid w:val="00415E92"/>
    <w:rsid w:val="00416000"/>
    <w:rsid w:val="004216E4"/>
    <w:rsid w:val="004219B9"/>
    <w:rsid w:val="00430EC2"/>
    <w:rsid w:val="00436504"/>
    <w:rsid w:val="00440482"/>
    <w:rsid w:val="004437D1"/>
    <w:rsid w:val="004475A8"/>
    <w:rsid w:val="00450FE3"/>
    <w:rsid w:val="0045204A"/>
    <w:rsid w:val="00454C53"/>
    <w:rsid w:val="00455215"/>
    <w:rsid w:val="00456D33"/>
    <w:rsid w:val="00457341"/>
    <w:rsid w:val="00460928"/>
    <w:rsid w:val="00460A7B"/>
    <w:rsid w:val="00462F5C"/>
    <w:rsid w:val="00463281"/>
    <w:rsid w:val="004665B4"/>
    <w:rsid w:val="0046697F"/>
    <w:rsid w:val="004675EC"/>
    <w:rsid w:val="004725AB"/>
    <w:rsid w:val="0047539A"/>
    <w:rsid w:val="004767CC"/>
    <w:rsid w:val="00482CEE"/>
    <w:rsid w:val="004856E8"/>
    <w:rsid w:val="00485953"/>
    <w:rsid w:val="00487540"/>
    <w:rsid w:val="00491001"/>
    <w:rsid w:val="00491667"/>
    <w:rsid w:val="004A24ED"/>
    <w:rsid w:val="004A35C2"/>
    <w:rsid w:val="004A634C"/>
    <w:rsid w:val="004A7064"/>
    <w:rsid w:val="004A76D3"/>
    <w:rsid w:val="004B11BE"/>
    <w:rsid w:val="004B22E0"/>
    <w:rsid w:val="004B3A0E"/>
    <w:rsid w:val="004B3E21"/>
    <w:rsid w:val="004B7D6A"/>
    <w:rsid w:val="004C2AD7"/>
    <w:rsid w:val="004C5878"/>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646E"/>
    <w:rsid w:val="00511E32"/>
    <w:rsid w:val="0051205F"/>
    <w:rsid w:val="005140CD"/>
    <w:rsid w:val="00522EA2"/>
    <w:rsid w:val="00523880"/>
    <w:rsid w:val="00531B0F"/>
    <w:rsid w:val="00535396"/>
    <w:rsid w:val="00535F75"/>
    <w:rsid w:val="00537C46"/>
    <w:rsid w:val="0054055E"/>
    <w:rsid w:val="005409DE"/>
    <w:rsid w:val="00542731"/>
    <w:rsid w:val="0054322C"/>
    <w:rsid w:val="005432A9"/>
    <w:rsid w:val="005470F3"/>
    <w:rsid w:val="00553ECC"/>
    <w:rsid w:val="00556475"/>
    <w:rsid w:val="0055647B"/>
    <w:rsid w:val="005573DC"/>
    <w:rsid w:val="00561B9D"/>
    <w:rsid w:val="0056304C"/>
    <w:rsid w:val="00563451"/>
    <w:rsid w:val="0056400B"/>
    <w:rsid w:val="005652B6"/>
    <w:rsid w:val="00567B93"/>
    <w:rsid w:val="005719A0"/>
    <w:rsid w:val="00571E00"/>
    <w:rsid w:val="00584AD2"/>
    <w:rsid w:val="00586E3B"/>
    <w:rsid w:val="00587123"/>
    <w:rsid w:val="005908B8"/>
    <w:rsid w:val="00593D96"/>
    <w:rsid w:val="005954AC"/>
    <w:rsid w:val="00595715"/>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114E"/>
    <w:rsid w:val="005E2E48"/>
    <w:rsid w:val="005E4771"/>
    <w:rsid w:val="005E6B74"/>
    <w:rsid w:val="005E6E55"/>
    <w:rsid w:val="005E7BBF"/>
    <w:rsid w:val="005F0E40"/>
    <w:rsid w:val="005F232A"/>
    <w:rsid w:val="005F3A7D"/>
    <w:rsid w:val="005F51E6"/>
    <w:rsid w:val="005F5471"/>
    <w:rsid w:val="00601E81"/>
    <w:rsid w:val="00604705"/>
    <w:rsid w:val="00606A51"/>
    <w:rsid w:val="00611CE4"/>
    <w:rsid w:val="00616B87"/>
    <w:rsid w:val="006200B3"/>
    <w:rsid w:val="00621904"/>
    <w:rsid w:val="0062316A"/>
    <w:rsid w:val="00624D90"/>
    <w:rsid w:val="00626FEB"/>
    <w:rsid w:val="00627C7B"/>
    <w:rsid w:val="006347F9"/>
    <w:rsid w:val="0063778C"/>
    <w:rsid w:val="006408F1"/>
    <w:rsid w:val="0064191F"/>
    <w:rsid w:val="00643B5B"/>
    <w:rsid w:val="00650387"/>
    <w:rsid w:val="00650792"/>
    <w:rsid w:val="006628CA"/>
    <w:rsid w:val="006639A8"/>
    <w:rsid w:val="00663C73"/>
    <w:rsid w:val="00666244"/>
    <w:rsid w:val="006741FF"/>
    <w:rsid w:val="00674668"/>
    <w:rsid w:val="00681594"/>
    <w:rsid w:val="00683BB4"/>
    <w:rsid w:val="00690887"/>
    <w:rsid w:val="00693420"/>
    <w:rsid w:val="00693B79"/>
    <w:rsid w:val="00694ACA"/>
    <w:rsid w:val="0069622F"/>
    <w:rsid w:val="0069683B"/>
    <w:rsid w:val="006972E5"/>
    <w:rsid w:val="006973E8"/>
    <w:rsid w:val="006A05A8"/>
    <w:rsid w:val="006A4E53"/>
    <w:rsid w:val="006B07A8"/>
    <w:rsid w:val="006B364F"/>
    <w:rsid w:val="006B430A"/>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80F29"/>
    <w:rsid w:val="007826CC"/>
    <w:rsid w:val="00782C5D"/>
    <w:rsid w:val="00783FD7"/>
    <w:rsid w:val="0078614C"/>
    <w:rsid w:val="00790347"/>
    <w:rsid w:val="007A064F"/>
    <w:rsid w:val="007A0E5D"/>
    <w:rsid w:val="007A1D9B"/>
    <w:rsid w:val="007A3A17"/>
    <w:rsid w:val="007B3616"/>
    <w:rsid w:val="007B396D"/>
    <w:rsid w:val="007B634A"/>
    <w:rsid w:val="007B6DBC"/>
    <w:rsid w:val="007C1A7F"/>
    <w:rsid w:val="007C43BF"/>
    <w:rsid w:val="007C4CE5"/>
    <w:rsid w:val="007C6924"/>
    <w:rsid w:val="007C7D18"/>
    <w:rsid w:val="007D1FB0"/>
    <w:rsid w:val="007E055F"/>
    <w:rsid w:val="007E0A88"/>
    <w:rsid w:val="007E13F8"/>
    <w:rsid w:val="007E2939"/>
    <w:rsid w:val="007E316F"/>
    <w:rsid w:val="007E73B9"/>
    <w:rsid w:val="007F1831"/>
    <w:rsid w:val="007F30EE"/>
    <w:rsid w:val="00801FA9"/>
    <w:rsid w:val="00802164"/>
    <w:rsid w:val="00802E1B"/>
    <w:rsid w:val="008102FF"/>
    <w:rsid w:val="008109C1"/>
    <w:rsid w:val="0081148E"/>
    <w:rsid w:val="00811EFF"/>
    <w:rsid w:val="00814E2F"/>
    <w:rsid w:val="00815B05"/>
    <w:rsid w:val="00817DF2"/>
    <w:rsid w:val="00820698"/>
    <w:rsid w:val="008229AB"/>
    <w:rsid w:val="00825A3D"/>
    <w:rsid w:val="00832877"/>
    <w:rsid w:val="00843695"/>
    <w:rsid w:val="008441D6"/>
    <w:rsid w:val="00844A51"/>
    <w:rsid w:val="008471F0"/>
    <w:rsid w:val="0085331F"/>
    <w:rsid w:val="008564DD"/>
    <w:rsid w:val="00856AB5"/>
    <w:rsid w:val="00857A7E"/>
    <w:rsid w:val="00863DD5"/>
    <w:rsid w:val="0086595B"/>
    <w:rsid w:val="00866CE6"/>
    <w:rsid w:val="00870B06"/>
    <w:rsid w:val="0088146F"/>
    <w:rsid w:val="00885218"/>
    <w:rsid w:val="00886BD8"/>
    <w:rsid w:val="00890746"/>
    <w:rsid w:val="0089099C"/>
    <w:rsid w:val="008919C8"/>
    <w:rsid w:val="008920E9"/>
    <w:rsid w:val="0089313C"/>
    <w:rsid w:val="00893311"/>
    <w:rsid w:val="008A291C"/>
    <w:rsid w:val="008A2CF8"/>
    <w:rsid w:val="008A4571"/>
    <w:rsid w:val="008B04E8"/>
    <w:rsid w:val="008B30CC"/>
    <w:rsid w:val="008B32F4"/>
    <w:rsid w:val="008B491A"/>
    <w:rsid w:val="008C09C0"/>
    <w:rsid w:val="008C0DF3"/>
    <w:rsid w:val="008C120D"/>
    <w:rsid w:val="008C2BE6"/>
    <w:rsid w:val="008C5D3B"/>
    <w:rsid w:val="008C7A76"/>
    <w:rsid w:val="008D2849"/>
    <w:rsid w:val="008D3965"/>
    <w:rsid w:val="008D4C16"/>
    <w:rsid w:val="008D74E1"/>
    <w:rsid w:val="008F0A34"/>
    <w:rsid w:val="008F4CF0"/>
    <w:rsid w:val="008F579C"/>
    <w:rsid w:val="0090311C"/>
    <w:rsid w:val="009046BD"/>
    <w:rsid w:val="00904EA3"/>
    <w:rsid w:val="00906A9E"/>
    <w:rsid w:val="009257E1"/>
    <w:rsid w:val="00931380"/>
    <w:rsid w:val="00933094"/>
    <w:rsid w:val="00934CF2"/>
    <w:rsid w:val="00940C39"/>
    <w:rsid w:val="009426C8"/>
    <w:rsid w:val="00951389"/>
    <w:rsid w:val="009519B1"/>
    <w:rsid w:val="00951CDC"/>
    <w:rsid w:val="00953090"/>
    <w:rsid w:val="009559A2"/>
    <w:rsid w:val="00955FF9"/>
    <w:rsid w:val="00957401"/>
    <w:rsid w:val="00957DB9"/>
    <w:rsid w:val="00961C62"/>
    <w:rsid w:val="009655AC"/>
    <w:rsid w:val="00966866"/>
    <w:rsid w:val="0097368E"/>
    <w:rsid w:val="00974316"/>
    <w:rsid w:val="00982993"/>
    <w:rsid w:val="00982AB6"/>
    <w:rsid w:val="0098448F"/>
    <w:rsid w:val="00990A1E"/>
    <w:rsid w:val="009914E8"/>
    <w:rsid w:val="00991E53"/>
    <w:rsid w:val="009925C4"/>
    <w:rsid w:val="00992D99"/>
    <w:rsid w:val="009946C3"/>
    <w:rsid w:val="009A2939"/>
    <w:rsid w:val="009A4C1B"/>
    <w:rsid w:val="009A50DE"/>
    <w:rsid w:val="009A5D47"/>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0959"/>
    <w:rsid w:val="009D3014"/>
    <w:rsid w:val="009D4939"/>
    <w:rsid w:val="009D6690"/>
    <w:rsid w:val="009E2AE8"/>
    <w:rsid w:val="009E3262"/>
    <w:rsid w:val="009E3BCD"/>
    <w:rsid w:val="009E4D4F"/>
    <w:rsid w:val="009F12F8"/>
    <w:rsid w:val="009F6548"/>
    <w:rsid w:val="009F7111"/>
    <w:rsid w:val="00A0185E"/>
    <w:rsid w:val="00A01FB5"/>
    <w:rsid w:val="00A1327B"/>
    <w:rsid w:val="00A138F9"/>
    <w:rsid w:val="00A14063"/>
    <w:rsid w:val="00A15936"/>
    <w:rsid w:val="00A17DCE"/>
    <w:rsid w:val="00A17FA4"/>
    <w:rsid w:val="00A324AD"/>
    <w:rsid w:val="00A3321E"/>
    <w:rsid w:val="00A366D0"/>
    <w:rsid w:val="00A431C9"/>
    <w:rsid w:val="00A44E87"/>
    <w:rsid w:val="00A4573E"/>
    <w:rsid w:val="00A45B7C"/>
    <w:rsid w:val="00A45F9C"/>
    <w:rsid w:val="00A521FC"/>
    <w:rsid w:val="00A526AA"/>
    <w:rsid w:val="00A54DDE"/>
    <w:rsid w:val="00A60CBC"/>
    <w:rsid w:val="00A623E8"/>
    <w:rsid w:val="00A62573"/>
    <w:rsid w:val="00A65266"/>
    <w:rsid w:val="00A675EF"/>
    <w:rsid w:val="00A70D4A"/>
    <w:rsid w:val="00A71A7C"/>
    <w:rsid w:val="00A73794"/>
    <w:rsid w:val="00A7431F"/>
    <w:rsid w:val="00A7778A"/>
    <w:rsid w:val="00A807C2"/>
    <w:rsid w:val="00A8505F"/>
    <w:rsid w:val="00A86F17"/>
    <w:rsid w:val="00A91F7F"/>
    <w:rsid w:val="00A9347D"/>
    <w:rsid w:val="00A96653"/>
    <w:rsid w:val="00A9797E"/>
    <w:rsid w:val="00AB3BAD"/>
    <w:rsid w:val="00AB4D43"/>
    <w:rsid w:val="00AC056F"/>
    <w:rsid w:val="00AC1D56"/>
    <w:rsid w:val="00AC3E56"/>
    <w:rsid w:val="00AC43C7"/>
    <w:rsid w:val="00AD1710"/>
    <w:rsid w:val="00AD1D59"/>
    <w:rsid w:val="00AD2252"/>
    <w:rsid w:val="00AD3F4C"/>
    <w:rsid w:val="00AD3F88"/>
    <w:rsid w:val="00AD4118"/>
    <w:rsid w:val="00AD4FF8"/>
    <w:rsid w:val="00AE0323"/>
    <w:rsid w:val="00AE0CB0"/>
    <w:rsid w:val="00AE20C4"/>
    <w:rsid w:val="00AE3086"/>
    <w:rsid w:val="00AE57A9"/>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4133"/>
    <w:rsid w:val="00B1485A"/>
    <w:rsid w:val="00B14C72"/>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6B27"/>
    <w:rsid w:val="00B60BDC"/>
    <w:rsid w:val="00B60DD3"/>
    <w:rsid w:val="00B65005"/>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DAB"/>
    <w:rsid w:val="00BD02A6"/>
    <w:rsid w:val="00BD03C5"/>
    <w:rsid w:val="00BD03D3"/>
    <w:rsid w:val="00BD05A0"/>
    <w:rsid w:val="00BD1658"/>
    <w:rsid w:val="00BD42B8"/>
    <w:rsid w:val="00BD6CB2"/>
    <w:rsid w:val="00BE6AC5"/>
    <w:rsid w:val="00BF3168"/>
    <w:rsid w:val="00BF58C4"/>
    <w:rsid w:val="00C04F03"/>
    <w:rsid w:val="00C05A61"/>
    <w:rsid w:val="00C062BB"/>
    <w:rsid w:val="00C07355"/>
    <w:rsid w:val="00C101A6"/>
    <w:rsid w:val="00C115A7"/>
    <w:rsid w:val="00C16D3A"/>
    <w:rsid w:val="00C30E0F"/>
    <w:rsid w:val="00C335E5"/>
    <w:rsid w:val="00C36CA3"/>
    <w:rsid w:val="00C44D60"/>
    <w:rsid w:val="00C46C15"/>
    <w:rsid w:val="00C47349"/>
    <w:rsid w:val="00C47536"/>
    <w:rsid w:val="00C47715"/>
    <w:rsid w:val="00C53668"/>
    <w:rsid w:val="00C5511D"/>
    <w:rsid w:val="00C55E6C"/>
    <w:rsid w:val="00C56F69"/>
    <w:rsid w:val="00C575D9"/>
    <w:rsid w:val="00C6098D"/>
    <w:rsid w:val="00C61A0D"/>
    <w:rsid w:val="00C62A10"/>
    <w:rsid w:val="00C633BC"/>
    <w:rsid w:val="00C7003A"/>
    <w:rsid w:val="00C77293"/>
    <w:rsid w:val="00C852E1"/>
    <w:rsid w:val="00C85C78"/>
    <w:rsid w:val="00C917D3"/>
    <w:rsid w:val="00C93826"/>
    <w:rsid w:val="00C9392F"/>
    <w:rsid w:val="00C95691"/>
    <w:rsid w:val="00C95DB8"/>
    <w:rsid w:val="00C97696"/>
    <w:rsid w:val="00CA0DAB"/>
    <w:rsid w:val="00CA2664"/>
    <w:rsid w:val="00CA3824"/>
    <w:rsid w:val="00CA624F"/>
    <w:rsid w:val="00CB1474"/>
    <w:rsid w:val="00CB2861"/>
    <w:rsid w:val="00CB5482"/>
    <w:rsid w:val="00CC7B37"/>
    <w:rsid w:val="00CD6C56"/>
    <w:rsid w:val="00CE02F7"/>
    <w:rsid w:val="00CE0961"/>
    <w:rsid w:val="00CE219D"/>
    <w:rsid w:val="00CE5B8C"/>
    <w:rsid w:val="00CF2761"/>
    <w:rsid w:val="00CF5699"/>
    <w:rsid w:val="00D00156"/>
    <w:rsid w:val="00D01E0A"/>
    <w:rsid w:val="00D0325E"/>
    <w:rsid w:val="00D03E1A"/>
    <w:rsid w:val="00D03E88"/>
    <w:rsid w:val="00D14912"/>
    <w:rsid w:val="00D15AF5"/>
    <w:rsid w:val="00D16759"/>
    <w:rsid w:val="00D16A90"/>
    <w:rsid w:val="00D16B04"/>
    <w:rsid w:val="00D21E34"/>
    <w:rsid w:val="00D25945"/>
    <w:rsid w:val="00D26C28"/>
    <w:rsid w:val="00D30411"/>
    <w:rsid w:val="00D30844"/>
    <w:rsid w:val="00D31AEA"/>
    <w:rsid w:val="00D34061"/>
    <w:rsid w:val="00D355AE"/>
    <w:rsid w:val="00D35DD7"/>
    <w:rsid w:val="00D37207"/>
    <w:rsid w:val="00D3768E"/>
    <w:rsid w:val="00D43A07"/>
    <w:rsid w:val="00D44546"/>
    <w:rsid w:val="00D5610D"/>
    <w:rsid w:val="00D6070D"/>
    <w:rsid w:val="00D62454"/>
    <w:rsid w:val="00D63167"/>
    <w:rsid w:val="00D6321F"/>
    <w:rsid w:val="00D63498"/>
    <w:rsid w:val="00D64407"/>
    <w:rsid w:val="00D65337"/>
    <w:rsid w:val="00D673A1"/>
    <w:rsid w:val="00D722ED"/>
    <w:rsid w:val="00D72653"/>
    <w:rsid w:val="00D74194"/>
    <w:rsid w:val="00D749CB"/>
    <w:rsid w:val="00D75BD5"/>
    <w:rsid w:val="00D7703B"/>
    <w:rsid w:val="00D77096"/>
    <w:rsid w:val="00D77165"/>
    <w:rsid w:val="00D77BB9"/>
    <w:rsid w:val="00D77F99"/>
    <w:rsid w:val="00D8300C"/>
    <w:rsid w:val="00D9089A"/>
    <w:rsid w:val="00D90B24"/>
    <w:rsid w:val="00D91BC4"/>
    <w:rsid w:val="00D97D85"/>
    <w:rsid w:val="00D97DC6"/>
    <w:rsid w:val="00DB2F90"/>
    <w:rsid w:val="00DC050B"/>
    <w:rsid w:val="00DC1192"/>
    <w:rsid w:val="00DC11D8"/>
    <w:rsid w:val="00DC6F84"/>
    <w:rsid w:val="00DC7B01"/>
    <w:rsid w:val="00DD66B6"/>
    <w:rsid w:val="00DE3B1C"/>
    <w:rsid w:val="00DE3F82"/>
    <w:rsid w:val="00DE518E"/>
    <w:rsid w:val="00DF10DF"/>
    <w:rsid w:val="00E01AC0"/>
    <w:rsid w:val="00E11B05"/>
    <w:rsid w:val="00E13043"/>
    <w:rsid w:val="00E146B4"/>
    <w:rsid w:val="00E20EE9"/>
    <w:rsid w:val="00E24E01"/>
    <w:rsid w:val="00E25E91"/>
    <w:rsid w:val="00E265B4"/>
    <w:rsid w:val="00E27777"/>
    <w:rsid w:val="00E31A3A"/>
    <w:rsid w:val="00E32B27"/>
    <w:rsid w:val="00E37C15"/>
    <w:rsid w:val="00E4077B"/>
    <w:rsid w:val="00E473AF"/>
    <w:rsid w:val="00E53DEF"/>
    <w:rsid w:val="00E56B55"/>
    <w:rsid w:val="00E60181"/>
    <w:rsid w:val="00E63E32"/>
    <w:rsid w:val="00E76A96"/>
    <w:rsid w:val="00E8055D"/>
    <w:rsid w:val="00E812C8"/>
    <w:rsid w:val="00E8296A"/>
    <w:rsid w:val="00E82EDB"/>
    <w:rsid w:val="00E851F2"/>
    <w:rsid w:val="00E857F5"/>
    <w:rsid w:val="00E87EBA"/>
    <w:rsid w:val="00EA2796"/>
    <w:rsid w:val="00EB2F35"/>
    <w:rsid w:val="00EB33EC"/>
    <w:rsid w:val="00EB4A6C"/>
    <w:rsid w:val="00EB557A"/>
    <w:rsid w:val="00EC14C3"/>
    <w:rsid w:val="00EC5A68"/>
    <w:rsid w:val="00ED013A"/>
    <w:rsid w:val="00ED5222"/>
    <w:rsid w:val="00ED7245"/>
    <w:rsid w:val="00EE01B1"/>
    <w:rsid w:val="00EF59C0"/>
    <w:rsid w:val="00EF7A23"/>
    <w:rsid w:val="00F00D4D"/>
    <w:rsid w:val="00F02DF0"/>
    <w:rsid w:val="00F03A33"/>
    <w:rsid w:val="00F071E6"/>
    <w:rsid w:val="00F07B09"/>
    <w:rsid w:val="00F11739"/>
    <w:rsid w:val="00F13F47"/>
    <w:rsid w:val="00F159CF"/>
    <w:rsid w:val="00F172BD"/>
    <w:rsid w:val="00F17DC4"/>
    <w:rsid w:val="00F202A0"/>
    <w:rsid w:val="00F231BA"/>
    <w:rsid w:val="00F25B3F"/>
    <w:rsid w:val="00F27A33"/>
    <w:rsid w:val="00F31933"/>
    <w:rsid w:val="00F3376E"/>
    <w:rsid w:val="00F33E3D"/>
    <w:rsid w:val="00F36771"/>
    <w:rsid w:val="00F37021"/>
    <w:rsid w:val="00F37B5F"/>
    <w:rsid w:val="00F46EE2"/>
    <w:rsid w:val="00F47863"/>
    <w:rsid w:val="00F504F5"/>
    <w:rsid w:val="00F5570A"/>
    <w:rsid w:val="00F55EE6"/>
    <w:rsid w:val="00F57C24"/>
    <w:rsid w:val="00F650B9"/>
    <w:rsid w:val="00F65819"/>
    <w:rsid w:val="00F70CA6"/>
    <w:rsid w:val="00F7151A"/>
    <w:rsid w:val="00F72F22"/>
    <w:rsid w:val="00F77982"/>
    <w:rsid w:val="00F80971"/>
    <w:rsid w:val="00F80BCB"/>
    <w:rsid w:val="00F80BD8"/>
    <w:rsid w:val="00F81272"/>
    <w:rsid w:val="00F852C8"/>
    <w:rsid w:val="00F87108"/>
    <w:rsid w:val="00F91B80"/>
    <w:rsid w:val="00FA2BAE"/>
    <w:rsid w:val="00FB5CE0"/>
    <w:rsid w:val="00FB6092"/>
    <w:rsid w:val="00FC394C"/>
    <w:rsid w:val="00FD08C8"/>
    <w:rsid w:val="00FD47A5"/>
    <w:rsid w:val="00FE2A58"/>
    <w:rsid w:val="00FE7697"/>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presse@lorch.eu"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a5ab1d6-a448-46c5-b380-290a506d236f">
      <Terms xmlns="http://schemas.microsoft.com/office/infopath/2007/PartnerControls"/>
    </lcf76f155ced4ddcb4097134ff3c332f>
    <TaxCatchAll xmlns="f287d9e0-3315-462b-92d3-7c41dfc451ee"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E21F0F304D6DA542AF5428DFB0172F85" ma:contentTypeVersion="13" ma:contentTypeDescription="Ein neues Dokument erstellen." ma:contentTypeScope="" ma:versionID="6bbc0aa1dace8b36977045f4ae4d8458">
  <xsd:schema xmlns:xsd="http://www.w3.org/2001/XMLSchema" xmlns:xs="http://www.w3.org/2001/XMLSchema" xmlns:p="http://schemas.microsoft.com/office/2006/metadata/properties" xmlns:ns2="ea5ab1d6-a448-46c5-b380-290a506d236f" xmlns:ns3="f287d9e0-3315-462b-92d3-7c41dfc451ee" targetNamespace="http://schemas.microsoft.com/office/2006/metadata/properties" ma:root="true" ma:fieldsID="4d039f761098070e58f7925fadbbf3c2" ns2:_="" ns3:_="">
    <xsd:import namespace="ea5ab1d6-a448-46c5-b380-290a506d236f"/>
    <xsd:import namespace="f287d9e0-3315-462b-92d3-7c41dfc451e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5ab1d6-a448-46c5-b380-290a506d236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7d9e0-3315-462b-92d3-7c41dfc451e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815b1d9-9d87-4560-b573-0f30fd6807a6}" ma:internalName="TaxCatchAll" ma:showField="CatchAllData" ma:web="f287d9e0-3315-462b-92d3-7c41dfc451e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 ds:uri="ea5ab1d6-a448-46c5-b380-290a506d236f"/>
    <ds:schemaRef ds:uri="f287d9e0-3315-462b-92d3-7c41dfc451ee"/>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4.xml><?xml version="1.0" encoding="utf-8"?>
<ds:datastoreItem xmlns:ds="http://schemas.openxmlformats.org/officeDocument/2006/customXml" ds:itemID="{3DBDBD52-E296-4C2A-B920-5ACD83884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5ab1d6-a448-46c5-b380-290a506d236f"/>
    <ds:schemaRef ds:uri="f287d9e0-3315-462b-92d3-7c41dfc45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967</Words>
  <Characters>6097</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Peter Waldleitner</cp:lastModifiedBy>
  <cp:revision>3</cp:revision>
  <cp:lastPrinted>2023-03-21T09:28:00Z</cp:lastPrinted>
  <dcterms:created xsi:type="dcterms:W3CDTF">2023-03-29T09:05:00Z</dcterms:created>
  <dcterms:modified xsi:type="dcterms:W3CDTF">2023-03-30T05:45:00Z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0x010100E21F0F304D6DA542AF5428DFB0172F85</vt:lpwstr>
  </property>
</Properties>
</file>