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118C2" w14:textId="03498F1E" w:rsidR="00624D90" w:rsidRPr="00D749CB" w:rsidRDefault="008F0A34" w:rsidP="000313EE">
      <w:pPr>
        <w:spacing w:after="240"/>
        <w:rPr>
          <w:rFonts w:ascii="Proxima Nova Light" w:eastAsiaTheme="minorHAnsi" w:hAnsi="Proxima Nova Light" w:cs="Open Sans"/>
          <w:szCs w:val="18"/>
          <w:lang w:eastAsia="en-US"/>
        </w:rPr>
      </w:pPr>
      <w:r w:rsidRPr="00D749CB">
        <w:rPr>
          <w:rFonts w:ascii="Proxima Nova Light" w:eastAsiaTheme="minorHAnsi" w:hAnsi="Proxima Nova Light" w:cs="Open Sans"/>
          <w:szCs w:val="18"/>
          <w:lang w:eastAsia="en-US"/>
        </w:rPr>
        <w:t>Innovationen als Schlüssel für mehr Kosten- und Ressourceneffizienz</w:t>
      </w:r>
    </w:p>
    <w:p w14:paraId="0F2F9E63" w14:textId="38042C0B" w:rsidR="0097368E" w:rsidRPr="00D749CB" w:rsidRDefault="008F0A34" w:rsidP="0097368E">
      <w:pPr>
        <w:spacing w:after="240" w:line="240" w:lineRule="auto"/>
        <w:rPr>
          <w:rFonts w:ascii="Proxima Nova" w:eastAsia="Calibri" w:hAnsi="Proxima Nova" w:cs="Open Sans"/>
          <w:sz w:val="32"/>
          <w:szCs w:val="32"/>
        </w:rPr>
      </w:pPr>
      <w:r w:rsidRPr="00D749CB">
        <w:rPr>
          <w:rFonts w:ascii="Proxima Nova" w:eastAsia="Calibri" w:hAnsi="Proxima Nova" w:cs="Open Sans"/>
          <w:sz w:val="32"/>
          <w:szCs w:val="32"/>
        </w:rPr>
        <w:t>„Smart ist, wenn es Zukunft hat“ –</w:t>
      </w:r>
      <w:r w:rsidRPr="00D749CB">
        <w:rPr>
          <w:rFonts w:ascii="Proxima Nova" w:eastAsia="Calibri" w:hAnsi="Proxima Nova" w:cs="Open Sans"/>
          <w:sz w:val="32"/>
          <w:szCs w:val="32"/>
        </w:rPr>
        <w:br/>
        <w:t>Lorch Schweißtechnik auf der Euroblech 2022</w:t>
      </w:r>
    </w:p>
    <w:p w14:paraId="58DB7992" w14:textId="28EF5E31" w:rsidR="00F55EE6" w:rsidRPr="00D749CB" w:rsidRDefault="0038667C" w:rsidP="00D749CB">
      <w:pPr>
        <w:spacing w:after="240"/>
        <w:rPr>
          <w:rFonts w:ascii="Open Sans" w:eastAsia="Calibri" w:hAnsi="Open Sans" w:cs="Open Sans"/>
          <w:i/>
          <w:sz w:val="20"/>
          <w:szCs w:val="20"/>
        </w:rPr>
      </w:pPr>
      <w:r w:rsidRPr="00D749CB">
        <w:rPr>
          <w:rFonts w:ascii="Open Sans" w:eastAsia="Calibri" w:hAnsi="Open Sans" w:cs="Open Sans"/>
          <w:i/>
          <w:sz w:val="20"/>
          <w:szCs w:val="20"/>
        </w:rPr>
        <w:t xml:space="preserve">Unter dem Motto „Smart ist, wenn es </w:t>
      </w:r>
      <w:r w:rsidR="001F7416" w:rsidRPr="00D749CB">
        <w:rPr>
          <w:rFonts w:ascii="Open Sans" w:eastAsia="Calibri" w:hAnsi="Open Sans" w:cs="Open Sans"/>
          <w:i/>
          <w:sz w:val="20"/>
          <w:szCs w:val="20"/>
        </w:rPr>
        <w:t>Z</w:t>
      </w:r>
      <w:r w:rsidRPr="00D749CB">
        <w:rPr>
          <w:rFonts w:ascii="Open Sans" w:eastAsia="Calibri" w:hAnsi="Open Sans" w:cs="Open Sans"/>
          <w:i/>
          <w:sz w:val="20"/>
          <w:szCs w:val="20"/>
        </w:rPr>
        <w:t xml:space="preserve">ukunft hat“ </w:t>
      </w:r>
      <w:r w:rsidR="001F7416" w:rsidRPr="00D749CB">
        <w:rPr>
          <w:rFonts w:ascii="Open Sans" w:eastAsia="Calibri" w:hAnsi="Open Sans" w:cs="Open Sans"/>
          <w:i/>
          <w:sz w:val="20"/>
          <w:szCs w:val="20"/>
        </w:rPr>
        <w:t xml:space="preserve">zeigt Lorch Schweißtechnik die gesamte Bandbreite an innovativen Schweißlösungen </w:t>
      </w:r>
      <w:r w:rsidR="00F47863">
        <w:rPr>
          <w:rFonts w:ascii="Open Sans" w:eastAsia="Calibri" w:hAnsi="Open Sans" w:cs="Open Sans"/>
          <w:i/>
          <w:sz w:val="20"/>
          <w:szCs w:val="20"/>
        </w:rPr>
        <w:t>vom 25. bis 28. Oktober</w:t>
      </w:r>
      <w:r w:rsidR="00F47863" w:rsidRPr="00D749CB">
        <w:rPr>
          <w:rFonts w:ascii="Open Sans" w:eastAsia="Calibri" w:hAnsi="Open Sans" w:cs="Open Sans"/>
          <w:i/>
          <w:sz w:val="20"/>
          <w:szCs w:val="20"/>
        </w:rPr>
        <w:t xml:space="preserve"> </w:t>
      </w:r>
      <w:r w:rsidR="001F7416" w:rsidRPr="00D749CB">
        <w:rPr>
          <w:rFonts w:ascii="Open Sans" w:eastAsia="Calibri" w:hAnsi="Open Sans" w:cs="Open Sans"/>
          <w:i/>
          <w:sz w:val="20"/>
          <w:szCs w:val="20"/>
        </w:rPr>
        <w:t>auf der Euroblech 2022 in Hannover. Auf dem 130 qm großen Stand in Halle 26 können sich die Besucher einen Überblick</w:t>
      </w:r>
      <w:r w:rsidR="00017DE3">
        <w:rPr>
          <w:rFonts w:ascii="Open Sans" w:eastAsia="Calibri" w:hAnsi="Open Sans" w:cs="Open Sans"/>
          <w:i/>
          <w:sz w:val="20"/>
          <w:szCs w:val="20"/>
        </w:rPr>
        <w:t xml:space="preserve"> </w:t>
      </w:r>
      <w:r w:rsidR="00AD4FF8">
        <w:rPr>
          <w:rFonts w:ascii="Open Sans" w:eastAsia="Calibri" w:hAnsi="Open Sans" w:cs="Open Sans"/>
          <w:i/>
          <w:sz w:val="20"/>
          <w:szCs w:val="20"/>
        </w:rPr>
        <w:t xml:space="preserve">an </w:t>
      </w:r>
      <w:r w:rsidR="00B34882">
        <w:rPr>
          <w:rFonts w:ascii="Open Sans" w:eastAsia="Calibri" w:hAnsi="Open Sans" w:cs="Open Sans"/>
          <w:i/>
          <w:sz w:val="20"/>
          <w:szCs w:val="20"/>
        </w:rPr>
        <w:t>intelligente</w:t>
      </w:r>
      <w:r w:rsidR="00AD4FF8">
        <w:rPr>
          <w:rFonts w:ascii="Open Sans" w:eastAsia="Calibri" w:hAnsi="Open Sans" w:cs="Open Sans"/>
          <w:i/>
          <w:sz w:val="20"/>
          <w:szCs w:val="20"/>
        </w:rPr>
        <w:t>n</w:t>
      </w:r>
      <w:r w:rsidR="00B34882">
        <w:rPr>
          <w:rFonts w:ascii="Open Sans" w:eastAsia="Calibri" w:hAnsi="Open Sans" w:cs="Open Sans"/>
          <w:i/>
          <w:sz w:val="20"/>
          <w:szCs w:val="20"/>
        </w:rPr>
        <w:t xml:space="preserve"> und </w:t>
      </w:r>
      <w:r w:rsidR="00AD1710">
        <w:rPr>
          <w:rFonts w:ascii="Open Sans" w:eastAsia="Calibri" w:hAnsi="Open Sans" w:cs="Open Sans"/>
          <w:i/>
          <w:sz w:val="20"/>
          <w:szCs w:val="20"/>
        </w:rPr>
        <w:t>nachhaltige</w:t>
      </w:r>
      <w:r w:rsidR="00AD4FF8">
        <w:rPr>
          <w:rFonts w:ascii="Open Sans" w:eastAsia="Calibri" w:hAnsi="Open Sans" w:cs="Open Sans"/>
          <w:i/>
          <w:sz w:val="20"/>
          <w:szCs w:val="20"/>
        </w:rPr>
        <w:t>n</w:t>
      </w:r>
      <w:r w:rsidR="00AD1710">
        <w:rPr>
          <w:rFonts w:ascii="Open Sans" w:eastAsia="Calibri" w:hAnsi="Open Sans" w:cs="Open Sans"/>
          <w:i/>
          <w:sz w:val="20"/>
          <w:szCs w:val="20"/>
        </w:rPr>
        <w:t xml:space="preserve"> Lösungen </w:t>
      </w:r>
      <w:r w:rsidR="00017DE3">
        <w:rPr>
          <w:rFonts w:ascii="Open Sans" w:eastAsia="Calibri" w:hAnsi="Open Sans" w:cs="Open Sans"/>
          <w:i/>
          <w:sz w:val="20"/>
          <w:szCs w:val="20"/>
        </w:rPr>
        <w:t>verschaffen</w:t>
      </w:r>
      <w:r w:rsidR="00AD1710">
        <w:rPr>
          <w:rFonts w:ascii="Open Sans" w:eastAsia="Calibri" w:hAnsi="Open Sans" w:cs="Open Sans"/>
          <w:i/>
          <w:sz w:val="20"/>
          <w:szCs w:val="20"/>
        </w:rPr>
        <w:t xml:space="preserve">: </w:t>
      </w:r>
      <w:r w:rsidR="0033771C">
        <w:rPr>
          <w:rFonts w:ascii="Open Sans" w:eastAsia="Calibri" w:hAnsi="Open Sans" w:cs="Open Sans"/>
          <w:i/>
          <w:sz w:val="20"/>
          <w:szCs w:val="20"/>
        </w:rPr>
        <w:t xml:space="preserve">von </w:t>
      </w:r>
      <w:r w:rsidR="001F7416" w:rsidRPr="00D749CB">
        <w:rPr>
          <w:rFonts w:ascii="Open Sans" w:eastAsia="Calibri" w:hAnsi="Open Sans" w:cs="Open Sans"/>
          <w:i/>
          <w:sz w:val="20"/>
          <w:szCs w:val="20"/>
        </w:rPr>
        <w:t>modernste</w:t>
      </w:r>
      <w:r w:rsidR="0033771C">
        <w:rPr>
          <w:rFonts w:ascii="Open Sans" w:eastAsia="Calibri" w:hAnsi="Open Sans" w:cs="Open Sans"/>
          <w:i/>
          <w:sz w:val="20"/>
          <w:szCs w:val="20"/>
        </w:rPr>
        <w:t>n</w:t>
      </w:r>
      <w:r w:rsidR="001F7416" w:rsidRPr="00D749CB">
        <w:rPr>
          <w:rFonts w:ascii="Open Sans" w:eastAsia="Calibri" w:hAnsi="Open Sans" w:cs="Open Sans"/>
          <w:i/>
          <w:sz w:val="20"/>
          <w:szCs w:val="20"/>
        </w:rPr>
        <w:t xml:space="preserve"> Schweißanlagen</w:t>
      </w:r>
      <w:r w:rsidR="00AD1710">
        <w:rPr>
          <w:rFonts w:ascii="Open Sans" w:eastAsia="Calibri" w:hAnsi="Open Sans" w:cs="Open Sans"/>
          <w:i/>
          <w:sz w:val="20"/>
          <w:szCs w:val="20"/>
        </w:rPr>
        <w:t xml:space="preserve"> über </w:t>
      </w:r>
      <w:proofErr w:type="spellStart"/>
      <w:r w:rsidR="001F7416" w:rsidRPr="00D749CB">
        <w:rPr>
          <w:rFonts w:ascii="Open Sans" w:eastAsia="Calibri" w:hAnsi="Open Sans" w:cs="Open Sans"/>
          <w:i/>
          <w:sz w:val="20"/>
          <w:szCs w:val="20"/>
        </w:rPr>
        <w:t>Cobot</w:t>
      </w:r>
      <w:proofErr w:type="spellEnd"/>
      <w:r w:rsidR="001F7416" w:rsidRPr="00D749CB">
        <w:rPr>
          <w:rFonts w:ascii="Open Sans" w:eastAsia="Calibri" w:hAnsi="Open Sans" w:cs="Open Sans"/>
          <w:i/>
          <w:sz w:val="20"/>
          <w:szCs w:val="20"/>
        </w:rPr>
        <w:t xml:space="preserve">- und Roboterlösungen </w:t>
      </w:r>
      <w:r w:rsidR="0033771C">
        <w:rPr>
          <w:rFonts w:ascii="Open Sans" w:eastAsia="Calibri" w:hAnsi="Open Sans" w:cs="Open Sans"/>
          <w:i/>
          <w:sz w:val="20"/>
          <w:szCs w:val="20"/>
        </w:rPr>
        <w:t xml:space="preserve">bis hin zu </w:t>
      </w:r>
      <w:r w:rsidR="00017DE3" w:rsidRPr="00D749CB">
        <w:rPr>
          <w:rFonts w:ascii="Open Sans" w:eastAsia="Calibri" w:hAnsi="Open Sans" w:cs="Open Sans"/>
          <w:i/>
          <w:sz w:val="20"/>
          <w:szCs w:val="20"/>
        </w:rPr>
        <w:t>hocheffektiven Vernetzungen</w:t>
      </w:r>
      <w:r w:rsidR="00017DE3">
        <w:rPr>
          <w:rFonts w:ascii="Open Sans" w:eastAsia="Calibri" w:hAnsi="Open Sans" w:cs="Open Sans"/>
          <w:i/>
          <w:sz w:val="20"/>
          <w:szCs w:val="20"/>
        </w:rPr>
        <w:t xml:space="preserve"> und </w:t>
      </w:r>
      <w:r w:rsidR="0033771C">
        <w:rPr>
          <w:rFonts w:ascii="Open Sans" w:eastAsia="Calibri" w:hAnsi="Open Sans" w:cs="Open Sans"/>
          <w:i/>
          <w:sz w:val="20"/>
          <w:szCs w:val="20"/>
        </w:rPr>
        <w:t>einer</w:t>
      </w:r>
      <w:r w:rsidR="001F7416" w:rsidRPr="00D749CB">
        <w:rPr>
          <w:rFonts w:ascii="Open Sans" w:eastAsia="Calibri" w:hAnsi="Open Sans" w:cs="Open Sans"/>
          <w:i/>
          <w:sz w:val="20"/>
          <w:szCs w:val="20"/>
        </w:rPr>
        <w:t xml:space="preserve"> </w:t>
      </w:r>
      <w:r w:rsidR="00005AC8" w:rsidRPr="00D749CB">
        <w:rPr>
          <w:rFonts w:ascii="Open Sans" w:eastAsia="Calibri" w:hAnsi="Open Sans" w:cs="Open Sans"/>
          <w:i/>
          <w:sz w:val="20"/>
          <w:szCs w:val="20"/>
        </w:rPr>
        <w:t>brandneuen H</w:t>
      </w:r>
      <w:r w:rsidR="001F7416" w:rsidRPr="00D749CB">
        <w:rPr>
          <w:rFonts w:ascii="Open Sans" w:eastAsia="Calibri" w:hAnsi="Open Sans" w:cs="Open Sans"/>
          <w:i/>
          <w:sz w:val="20"/>
          <w:szCs w:val="20"/>
        </w:rPr>
        <w:t>elm</w:t>
      </w:r>
      <w:r w:rsidR="00005AC8" w:rsidRPr="00D749CB">
        <w:rPr>
          <w:rFonts w:ascii="Open Sans" w:eastAsia="Calibri" w:hAnsi="Open Sans" w:cs="Open Sans"/>
          <w:i/>
          <w:sz w:val="20"/>
          <w:szCs w:val="20"/>
        </w:rPr>
        <w:t>generation</w:t>
      </w:r>
      <w:r w:rsidR="00017DE3">
        <w:rPr>
          <w:rFonts w:ascii="Open Sans" w:eastAsia="Calibri" w:hAnsi="Open Sans" w:cs="Open Sans"/>
          <w:i/>
          <w:sz w:val="20"/>
          <w:szCs w:val="20"/>
        </w:rPr>
        <w:t>.</w:t>
      </w:r>
    </w:p>
    <w:p w14:paraId="4746EA0D" w14:textId="01FD47D6" w:rsidR="004E6F79" w:rsidRPr="00D749CB" w:rsidRDefault="000636B2" w:rsidP="00D749CB">
      <w:pPr>
        <w:spacing w:after="240"/>
        <w:rPr>
          <w:rFonts w:ascii="Open Sans" w:eastAsia="Calibri" w:hAnsi="Open Sans" w:cs="Open Sans"/>
          <w:sz w:val="20"/>
        </w:rPr>
      </w:pPr>
      <w:r w:rsidRPr="00D749CB">
        <w:rPr>
          <w:rFonts w:ascii="Open Sans" w:eastAsia="Calibri" w:hAnsi="Open Sans" w:cs="Open Sans"/>
          <w:sz w:val="20"/>
        </w:rPr>
        <w:t>A</w:t>
      </w:r>
      <w:r w:rsidR="00372D54" w:rsidRPr="00D749CB">
        <w:rPr>
          <w:rFonts w:ascii="Open Sans" w:eastAsia="Calibri" w:hAnsi="Open Sans" w:cs="Open Sans"/>
          <w:sz w:val="20"/>
        </w:rPr>
        <w:t xml:space="preserve">ngesichts von Personal- und Ressourcenknappheit </w:t>
      </w:r>
      <w:r w:rsidRPr="00D749CB">
        <w:rPr>
          <w:rFonts w:ascii="Open Sans" w:eastAsia="Calibri" w:hAnsi="Open Sans" w:cs="Open Sans"/>
          <w:sz w:val="20"/>
        </w:rPr>
        <w:t>stehen alle Unternehmen vor der großen Aufgabe</w:t>
      </w:r>
      <w:r w:rsidR="008C09C0">
        <w:rPr>
          <w:rFonts w:ascii="Open Sans" w:eastAsia="Calibri" w:hAnsi="Open Sans" w:cs="Open Sans"/>
          <w:sz w:val="20"/>
        </w:rPr>
        <w:t>,</w:t>
      </w:r>
      <w:r w:rsidRPr="00D749CB">
        <w:rPr>
          <w:rFonts w:ascii="Open Sans" w:eastAsia="Calibri" w:hAnsi="Open Sans" w:cs="Open Sans"/>
          <w:sz w:val="20"/>
        </w:rPr>
        <w:t xml:space="preserve"> </w:t>
      </w:r>
      <w:r w:rsidR="00372D54" w:rsidRPr="00D749CB">
        <w:rPr>
          <w:rFonts w:ascii="Open Sans" w:eastAsia="Calibri" w:hAnsi="Open Sans" w:cs="Open Sans"/>
          <w:sz w:val="20"/>
        </w:rPr>
        <w:t xml:space="preserve">ihre Fertigungsprozesse weiter zu optimieren. </w:t>
      </w:r>
      <w:r w:rsidR="00A9797E" w:rsidRPr="00D749CB">
        <w:rPr>
          <w:rFonts w:ascii="Open Sans" w:eastAsia="Calibri" w:hAnsi="Open Sans" w:cs="Open Sans"/>
          <w:sz w:val="20"/>
        </w:rPr>
        <w:t xml:space="preserve">Wie diese Aufgabe im Einzelfall zu meistern ist, zeigt Lorch Schweißtechnik </w:t>
      </w:r>
      <w:r w:rsidR="005D6F47" w:rsidRPr="00D749CB">
        <w:rPr>
          <w:rFonts w:ascii="Open Sans" w:eastAsia="Calibri" w:hAnsi="Open Sans" w:cs="Open Sans"/>
          <w:sz w:val="20"/>
        </w:rPr>
        <w:t xml:space="preserve">als Vorreiter beim kollaborierenden Schweißen mit seiner erfolgreichen </w:t>
      </w:r>
      <w:proofErr w:type="spellStart"/>
      <w:r w:rsidR="005D6F47" w:rsidRPr="00D749CB">
        <w:rPr>
          <w:rFonts w:ascii="Open Sans" w:eastAsia="Calibri" w:hAnsi="Open Sans" w:cs="Open Sans"/>
          <w:sz w:val="20"/>
        </w:rPr>
        <w:t>Cobot</w:t>
      </w:r>
      <w:proofErr w:type="spellEnd"/>
      <w:r w:rsidR="005D6F47" w:rsidRPr="00D749CB">
        <w:rPr>
          <w:rFonts w:ascii="Open Sans" w:eastAsia="Calibri" w:hAnsi="Open Sans" w:cs="Open Sans"/>
          <w:sz w:val="20"/>
        </w:rPr>
        <w:t>-</w:t>
      </w:r>
      <w:r w:rsidR="008A2CF8">
        <w:rPr>
          <w:rFonts w:ascii="Open Sans" w:eastAsia="Calibri" w:hAnsi="Open Sans" w:cs="Open Sans"/>
          <w:sz w:val="20"/>
        </w:rPr>
        <w:t>Schweißl</w:t>
      </w:r>
      <w:r w:rsidR="008A2CF8" w:rsidRPr="00D749CB">
        <w:rPr>
          <w:rFonts w:ascii="Open Sans" w:eastAsia="Calibri" w:hAnsi="Open Sans" w:cs="Open Sans"/>
          <w:sz w:val="20"/>
        </w:rPr>
        <w:t>ösung</w:t>
      </w:r>
      <w:r w:rsidR="00235FBF" w:rsidRPr="00D749CB">
        <w:rPr>
          <w:rFonts w:ascii="Open Sans" w:eastAsia="Calibri" w:hAnsi="Open Sans" w:cs="Open Sans"/>
          <w:sz w:val="20"/>
        </w:rPr>
        <w:t>.</w:t>
      </w:r>
      <w:r w:rsidR="005D6F47" w:rsidRPr="00D749CB">
        <w:rPr>
          <w:rFonts w:ascii="Open Sans" w:eastAsia="Calibri" w:hAnsi="Open Sans" w:cs="Open Sans"/>
          <w:sz w:val="20"/>
        </w:rPr>
        <w:t xml:space="preserve"> </w:t>
      </w:r>
      <w:r w:rsidR="00235FBF" w:rsidRPr="00D749CB">
        <w:rPr>
          <w:rFonts w:ascii="Open Sans" w:eastAsia="Calibri" w:hAnsi="Open Sans" w:cs="Open Sans"/>
          <w:sz w:val="20"/>
        </w:rPr>
        <w:t>M</w:t>
      </w:r>
      <w:r w:rsidR="007B3616" w:rsidRPr="00D749CB">
        <w:rPr>
          <w:rFonts w:ascii="Open Sans" w:eastAsia="Calibri" w:hAnsi="Open Sans" w:cs="Open Sans"/>
          <w:sz w:val="20"/>
        </w:rPr>
        <w:t xml:space="preserve">it </w:t>
      </w:r>
      <w:r w:rsidR="005D6F47" w:rsidRPr="00D749CB">
        <w:rPr>
          <w:rFonts w:ascii="Open Sans" w:eastAsia="Calibri" w:hAnsi="Open Sans" w:cs="Open Sans"/>
          <w:sz w:val="20"/>
        </w:rPr>
        <w:t xml:space="preserve">ihren </w:t>
      </w:r>
      <w:r w:rsidR="007B3616" w:rsidRPr="00D749CB">
        <w:rPr>
          <w:rFonts w:ascii="Open Sans" w:eastAsia="Calibri" w:hAnsi="Open Sans" w:cs="Open Sans"/>
          <w:sz w:val="20"/>
        </w:rPr>
        <w:t>einzelnen Zusatzkomponenten wie dem Drehkipptisch</w:t>
      </w:r>
      <w:r w:rsidR="006F0C6B" w:rsidRPr="00D749CB">
        <w:rPr>
          <w:rFonts w:ascii="Open Sans" w:eastAsia="Calibri" w:hAnsi="Open Sans" w:cs="Open Sans"/>
          <w:sz w:val="20"/>
        </w:rPr>
        <w:t>,</w:t>
      </w:r>
      <w:r w:rsidR="005D6F47" w:rsidRPr="00D749CB">
        <w:rPr>
          <w:rFonts w:ascii="Open Sans" w:eastAsia="Calibri" w:hAnsi="Open Sans" w:cs="Open Sans"/>
          <w:sz w:val="20"/>
        </w:rPr>
        <w:t xml:space="preserve"> ihrer </w:t>
      </w:r>
      <w:r w:rsidR="007B3616" w:rsidRPr="00D749CB">
        <w:rPr>
          <w:rFonts w:ascii="Open Sans" w:eastAsia="Calibri" w:hAnsi="Open Sans" w:cs="Open Sans"/>
          <w:sz w:val="20"/>
        </w:rPr>
        <w:t>intuitive</w:t>
      </w:r>
      <w:r w:rsidR="005D6F47" w:rsidRPr="00D749CB">
        <w:rPr>
          <w:rFonts w:ascii="Open Sans" w:eastAsia="Calibri" w:hAnsi="Open Sans" w:cs="Open Sans"/>
          <w:sz w:val="20"/>
        </w:rPr>
        <w:t>n</w:t>
      </w:r>
      <w:r w:rsidR="007B3616" w:rsidRPr="00D749CB">
        <w:rPr>
          <w:rFonts w:ascii="Open Sans" w:eastAsia="Calibri" w:hAnsi="Open Sans" w:cs="Open Sans"/>
          <w:sz w:val="20"/>
        </w:rPr>
        <w:t xml:space="preserve"> Bedienung und </w:t>
      </w:r>
      <w:r w:rsidR="005D6F47" w:rsidRPr="00D749CB">
        <w:rPr>
          <w:rFonts w:ascii="Open Sans" w:eastAsia="Calibri" w:hAnsi="Open Sans" w:cs="Open Sans"/>
          <w:sz w:val="20"/>
        </w:rPr>
        <w:t>de</w:t>
      </w:r>
      <w:r w:rsidR="0063778C">
        <w:rPr>
          <w:rFonts w:ascii="Open Sans" w:eastAsia="Calibri" w:hAnsi="Open Sans" w:cs="Open Sans"/>
          <w:sz w:val="20"/>
        </w:rPr>
        <w:t>n</w:t>
      </w:r>
      <w:r w:rsidR="005D6F47" w:rsidRPr="00D749CB">
        <w:rPr>
          <w:rFonts w:ascii="Open Sans" w:eastAsia="Calibri" w:hAnsi="Open Sans" w:cs="Open Sans"/>
          <w:sz w:val="20"/>
        </w:rPr>
        <w:t xml:space="preserve"> </w:t>
      </w:r>
      <w:r w:rsidR="007B3616" w:rsidRPr="00D749CB">
        <w:rPr>
          <w:rFonts w:ascii="Open Sans" w:eastAsia="Calibri" w:hAnsi="Open Sans" w:cs="Open Sans"/>
          <w:sz w:val="20"/>
        </w:rPr>
        <w:t>optimal abgestimmten Schweißprozess</w:t>
      </w:r>
      <w:r w:rsidR="0063778C">
        <w:rPr>
          <w:rFonts w:ascii="Open Sans" w:eastAsia="Calibri" w:hAnsi="Open Sans" w:cs="Open Sans"/>
          <w:sz w:val="20"/>
        </w:rPr>
        <w:t>en</w:t>
      </w:r>
      <w:r w:rsidR="007B3616" w:rsidRPr="00D749CB">
        <w:rPr>
          <w:rFonts w:ascii="Open Sans" w:eastAsia="Calibri" w:hAnsi="Open Sans" w:cs="Open Sans"/>
          <w:sz w:val="20"/>
        </w:rPr>
        <w:t xml:space="preserve"> </w:t>
      </w:r>
      <w:r w:rsidR="00235FBF" w:rsidRPr="00D749CB">
        <w:rPr>
          <w:rFonts w:ascii="Open Sans" w:eastAsia="Calibri" w:hAnsi="Open Sans" w:cs="Open Sans"/>
          <w:sz w:val="20"/>
        </w:rPr>
        <w:t xml:space="preserve">gilt sie </w:t>
      </w:r>
      <w:r w:rsidR="005D6F47" w:rsidRPr="00D749CB">
        <w:rPr>
          <w:rFonts w:ascii="Open Sans" w:eastAsia="Calibri" w:hAnsi="Open Sans" w:cs="Open Sans"/>
          <w:sz w:val="20"/>
        </w:rPr>
        <w:t xml:space="preserve">heute als Referenz im </w:t>
      </w:r>
      <w:r w:rsidR="003117BF" w:rsidRPr="00D749CB">
        <w:rPr>
          <w:rFonts w:ascii="Open Sans" w:eastAsia="Calibri" w:hAnsi="Open Sans" w:cs="Open Sans"/>
          <w:sz w:val="20"/>
        </w:rPr>
        <w:t>Fertigungsbereich</w:t>
      </w:r>
      <w:r w:rsidR="005D6F47" w:rsidRPr="00D749CB">
        <w:rPr>
          <w:rFonts w:ascii="Open Sans" w:eastAsia="Calibri" w:hAnsi="Open Sans" w:cs="Open Sans"/>
          <w:sz w:val="20"/>
        </w:rPr>
        <w:t>.</w:t>
      </w:r>
      <w:r w:rsidR="00542731">
        <w:rPr>
          <w:rFonts w:ascii="Open Sans" w:eastAsia="Calibri" w:hAnsi="Open Sans" w:cs="Open Sans"/>
          <w:sz w:val="20"/>
        </w:rPr>
        <w:t xml:space="preserve"> </w:t>
      </w:r>
      <w:r w:rsidR="000538D3">
        <w:rPr>
          <w:rFonts w:ascii="Open Sans" w:eastAsia="Calibri" w:hAnsi="Open Sans" w:cs="Open Sans"/>
          <w:sz w:val="20"/>
        </w:rPr>
        <w:t xml:space="preserve">Ebenfalls </w:t>
      </w:r>
      <w:r w:rsidR="00A324AD">
        <w:rPr>
          <w:rFonts w:ascii="Open Sans" w:eastAsia="Calibri" w:hAnsi="Open Sans" w:cs="Open Sans"/>
          <w:sz w:val="20"/>
        </w:rPr>
        <w:t xml:space="preserve">in Hannover </w:t>
      </w:r>
      <w:r w:rsidR="000538D3">
        <w:rPr>
          <w:rFonts w:ascii="Open Sans" w:eastAsia="Calibri" w:hAnsi="Open Sans" w:cs="Open Sans"/>
          <w:sz w:val="20"/>
        </w:rPr>
        <w:t xml:space="preserve">ist </w:t>
      </w:r>
      <w:r w:rsidR="002D04E0" w:rsidRPr="00D749CB">
        <w:rPr>
          <w:rFonts w:ascii="Open Sans" w:eastAsia="Calibri" w:hAnsi="Open Sans" w:cs="Open Sans"/>
          <w:sz w:val="20"/>
        </w:rPr>
        <w:t xml:space="preserve">die neue, </w:t>
      </w:r>
      <w:r w:rsidR="000538D3">
        <w:rPr>
          <w:rFonts w:ascii="Open Sans" w:eastAsia="Calibri" w:hAnsi="Open Sans" w:cs="Open Sans"/>
          <w:sz w:val="20"/>
        </w:rPr>
        <w:t xml:space="preserve">gemeinsam von Lorch Schweißtechnik und </w:t>
      </w:r>
      <w:proofErr w:type="spellStart"/>
      <w:r w:rsidR="000538D3">
        <w:rPr>
          <w:rFonts w:ascii="Open Sans" w:eastAsia="Calibri" w:hAnsi="Open Sans" w:cs="Open Sans"/>
          <w:sz w:val="20"/>
        </w:rPr>
        <w:t>Yaskawa</w:t>
      </w:r>
      <w:proofErr w:type="spellEnd"/>
      <w:r w:rsidR="000538D3">
        <w:rPr>
          <w:rFonts w:ascii="Open Sans" w:eastAsia="Calibri" w:hAnsi="Open Sans" w:cs="Open Sans"/>
          <w:sz w:val="20"/>
        </w:rPr>
        <w:t xml:space="preserve"> entwickelte </w:t>
      </w:r>
      <w:r w:rsidR="002D04E0" w:rsidRPr="00D749CB">
        <w:rPr>
          <w:rFonts w:ascii="Open Sans" w:eastAsia="Calibri" w:hAnsi="Open Sans" w:cs="Open Sans"/>
          <w:sz w:val="20"/>
        </w:rPr>
        <w:t>Kompaktschweißzelle</w:t>
      </w:r>
      <w:r w:rsidR="006973E8" w:rsidRPr="00D749CB">
        <w:rPr>
          <w:rFonts w:ascii="Open Sans" w:eastAsia="Calibri" w:hAnsi="Open Sans" w:cs="Open Sans"/>
          <w:sz w:val="20"/>
        </w:rPr>
        <w:t xml:space="preserve"> </w:t>
      </w:r>
      <w:r w:rsidR="008C09C0">
        <w:rPr>
          <w:rFonts w:ascii="Open Sans" w:eastAsia="Calibri" w:hAnsi="Open Sans" w:cs="Open Sans"/>
          <w:sz w:val="20"/>
        </w:rPr>
        <w:t>für das Roboterschweißen</w:t>
      </w:r>
      <w:r w:rsidR="000538D3">
        <w:rPr>
          <w:rFonts w:ascii="Open Sans" w:eastAsia="Calibri" w:hAnsi="Open Sans" w:cs="Open Sans"/>
          <w:sz w:val="20"/>
        </w:rPr>
        <w:t xml:space="preserve"> zu sehen. </w:t>
      </w:r>
      <w:r w:rsidR="002D04E0" w:rsidRPr="00D749CB">
        <w:rPr>
          <w:rFonts w:ascii="Open Sans" w:eastAsia="Calibri" w:hAnsi="Open Sans" w:cs="Open Sans"/>
          <w:sz w:val="20"/>
        </w:rPr>
        <w:t>Die</w:t>
      </w:r>
      <w:r w:rsidR="000538D3">
        <w:rPr>
          <w:rFonts w:ascii="Open Sans" w:eastAsia="Calibri" w:hAnsi="Open Sans" w:cs="Open Sans"/>
          <w:sz w:val="20"/>
        </w:rPr>
        <w:t xml:space="preserve"> schlüsselfertig konfigurierten </w:t>
      </w:r>
      <w:r w:rsidR="002D04E0" w:rsidRPr="00D749CB">
        <w:rPr>
          <w:rFonts w:ascii="Open Sans" w:eastAsia="Calibri" w:hAnsi="Open Sans" w:cs="Open Sans"/>
          <w:sz w:val="20"/>
        </w:rPr>
        <w:t xml:space="preserve">Schweißzellen lassen sich </w:t>
      </w:r>
      <w:r w:rsidR="00250831" w:rsidRPr="00D749CB">
        <w:rPr>
          <w:rFonts w:ascii="Open Sans" w:eastAsia="Calibri" w:hAnsi="Open Sans" w:cs="Open Sans"/>
          <w:sz w:val="20"/>
        </w:rPr>
        <w:t xml:space="preserve">bereits </w:t>
      </w:r>
      <w:r w:rsidR="002D04E0" w:rsidRPr="00D749CB">
        <w:rPr>
          <w:rFonts w:ascii="Open Sans" w:eastAsia="Calibri" w:hAnsi="Open Sans" w:cs="Open Sans"/>
          <w:sz w:val="20"/>
        </w:rPr>
        <w:t xml:space="preserve">nach wenigen </w:t>
      </w:r>
      <w:r w:rsidR="00B767ED" w:rsidRPr="00D749CB">
        <w:rPr>
          <w:rFonts w:ascii="Open Sans" w:eastAsia="Calibri" w:hAnsi="Open Sans" w:cs="Open Sans"/>
          <w:sz w:val="20"/>
        </w:rPr>
        <w:t>M</w:t>
      </w:r>
      <w:r w:rsidR="002D04E0" w:rsidRPr="00D749CB">
        <w:rPr>
          <w:rFonts w:ascii="Open Sans" w:eastAsia="Calibri" w:hAnsi="Open Sans" w:cs="Open Sans"/>
          <w:sz w:val="20"/>
        </w:rPr>
        <w:t xml:space="preserve">inuten in </w:t>
      </w:r>
      <w:r w:rsidR="00B767ED" w:rsidRPr="00D749CB">
        <w:rPr>
          <w:rFonts w:ascii="Open Sans" w:eastAsia="Calibri" w:hAnsi="Open Sans" w:cs="Open Sans"/>
          <w:sz w:val="20"/>
        </w:rPr>
        <w:t>B</w:t>
      </w:r>
      <w:r w:rsidR="002D04E0" w:rsidRPr="00D749CB">
        <w:rPr>
          <w:rFonts w:ascii="Open Sans" w:eastAsia="Calibri" w:hAnsi="Open Sans" w:cs="Open Sans"/>
          <w:sz w:val="20"/>
        </w:rPr>
        <w:t xml:space="preserve">etrieb nehmen und benötigen dank ihres kompakten Aufbaus nur eine geringe Stellfläche. </w:t>
      </w:r>
    </w:p>
    <w:p w14:paraId="216D6132" w14:textId="64BB07FF" w:rsidR="00B767ED" w:rsidRDefault="008C09C0" w:rsidP="00D749CB">
      <w:pPr>
        <w:spacing w:after="240"/>
        <w:rPr>
          <w:rFonts w:ascii="Open Sans" w:eastAsia="Calibri" w:hAnsi="Open Sans" w:cs="Open Sans"/>
          <w:sz w:val="20"/>
        </w:rPr>
      </w:pPr>
      <w:r>
        <w:rPr>
          <w:rFonts w:ascii="Open Sans" w:eastAsia="Calibri" w:hAnsi="Open Sans" w:cs="Open Sans"/>
          <w:sz w:val="20"/>
        </w:rPr>
        <w:t xml:space="preserve">Die MicorMIG von Lorch </w:t>
      </w:r>
      <w:r w:rsidR="00611CE4">
        <w:rPr>
          <w:rFonts w:ascii="Open Sans" w:eastAsia="Calibri" w:hAnsi="Open Sans" w:cs="Open Sans"/>
          <w:sz w:val="20"/>
        </w:rPr>
        <w:t xml:space="preserve">ist </w:t>
      </w:r>
      <w:r w:rsidR="00BD42B8" w:rsidRPr="00D749CB">
        <w:rPr>
          <w:rFonts w:ascii="Open Sans" w:eastAsia="Calibri" w:hAnsi="Open Sans" w:cs="Open Sans"/>
          <w:sz w:val="20"/>
        </w:rPr>
        <w:t xml:space="preserve">das Universalgenie unter den Schweißanlagen: </w:t>
      </w:r>
      <w:r w:rsidR="00611CE4">
        <w:rPr>
          <w:rFonts w:ascii="Open Sans" w:eastAsia="Calibri" w:hAnsi="Open Sans" w:cs="Open Sans"/>
          <w:sz w:val="20"/>
        </w:rPr>
        <w:t>r</w:t>
      </w:r>
      <w:r w:rsidR="00B767ED" w:rsidRPr="00D749CB">
        <w:rPr>
          <w:rFonts w:ascii="Open Sans" w:eastAsia="Calibri" w:hAnsi="Open Sans" w:cs="Open Sans"/>
          <w:sz w:val="20"/>
        </w:rPr>
        <w:t>obust, einfach zu bedienen, geeignet für alle gängigen Materialien und innovativ durch NFC-Technologie</w:t>
      </w:r>
      <w:r w:rsidR="00BD42B8" w:rsidRPr="00D749CB">
        <w:rPr>
          <w:rFonts w:ascii="Open Sans" w:eastAsia="Calibri" w:hAnsi="Open Sans" w:cs="Open Sans"/>
          <w:sz w:val="20"/>
        </w:rPr>
        <w:t xml:space="preserve">. </w:t>
      </w:r>
      <w:r w:rsidR="00611CE4">
        <w:rPr>
          <w:rFonts w:ascii="Open Sans" w:eastAsia="Calibri" w:hAnsi="Open Sans" w:cs="Open Sans"/>
          <w:sz w:val="20"/>
        </w:rPr>
        <w:t xml:space="preserve">Als perfekter Allrounder bietet die </w:t>
      </w:r>
      <w:r w:rsidR="006F0C6B" w:rsidRPr="00D749CB">
        <w:rPr>
          <w:rFonts w:ascii="Open Sans" w:eastAsia="Calibri" w:hAnsi="Open Sans" w:cs="Open Sans"/>
          <w:sz w:val="20"/>
        </w:rPr>
        <w:t xml:space="preserve">MicorMIG-Serie </w:t>
      </w:r>
      <w:r w:rsidR="00B767ED" w:rsidRPr="00D749CB">
        <w:rPr>
          <w:rFonts w:ascii="Open Sans" w:eastAsia="Calibri" w:hAnsi="Open Sans" w:cs="Open Sans"/>
          <w:sz w:val="20"/>
        </w:rPr>
        <w:t>kleinen und mittleren Unternehmen einen hohen Mehrwert</w:t>
      </w:r>
      <w:r w:rsidR="0021249C">
        <w:rPr>
          <w:rFonts w:ascii="Open Sans" w:eastAsia="Calibri" w:hAnsi="Open Sans" w:cs="Open Sans"/>
          <w:sz w:val="20"/>
        </w:rPr>
        <w:t xml:space="preserve"> und lässt sich über ein weit gespanntes Einsatzfeld einsetzen: </w:t>
      </w:r>
      <w:r w:rsidR="00B767ED" w:rsidRPr="00D749CB">
        <w:rPr>
          <w:rFonts w:ascii="Open Sans" w:eastAsia="Calibri" w:hAnsi="Open Sans" w:cs="Open Sans"/>
          <w:sz w:val="20"/>
        </w:rPr>
        <w:t>vom</w:t>
      </w:r>
      <w:r w:rsidR="0021249C">
        <w:rPr>
          <w:rFonts w:ascii="Open Sans" w:eastAsia="Calibri" w:hAnsi="Open Sans" w:cs="Open Sans"/>
          <w:sz w:val="20"/>
        </w:rPr>
        <w:t xml:space="preserve"> </w:t>
      </w:r>
      <w:r w:rsidR="00B767ED" w:rsidRPr="00D749CB">
        <w:rPr>
          <w:rFonts w:ascii="Open Sans" w:eastAsia="Calibri" w:hAnsi="Open Sans" w:cs="Open Sans"/>
          <w:sz w:val="20"/>
        </w:rPr>
        <w:t>klassischen</w:t>
      </w:r>
      <w:r w:rsidR="006F0C6B" w:rsidRPr="00D749CB">
        <w:rPr>
          <w:rFonts w:ascii="Open Sans" w:eastAsia="Calibri" w:hAnsi="Open Sans" w:cs="Open Sans"/>
          <w:sz w:val="20"/>
        </w:rPr>
        <w:t xml:space="preserve"> </w:t>
      </w:r>
      <w:r w:rsidR="00B767ED" w:rsidRPr="00D749CB">
        <w:rPr>
          <w:rFonts w:ascii="Open Sans" w:eastAsia="Calibri" w:hAnsi="Open Sans" w:cs="Open Sans"/>
          <w:sz w:val="20"/>
        </w:rPr>
        <w:t>MIG-MAG-Schweißen</w:t>
      </w:r>
      <w:r w:rsidR="006F0C6B" w:rsidRPr="00D749CB">
        <w:rPr>
          <w:rFonts w:ascii="Open Sans" w:eastAsia="Calibri" w:hAnsi="Open Sans" w:cs="Open Sans"/>
          <w:sz w:val="20"/>
        </w:rPr>
        <w:t xml:space="preserve"> </w:t>
      </w:r>
      <w:r w:rsidR="00B767ED" w:rsidRPr="00D749CB">
        <w:rPr>
          <w:rFonts w:ascii="Open Sans" w:eastAsia="Calibri" w:hAnsi="Open Sans" w:cs="Open Sans"/>
          <w:sz w:val="20"/>
        </w:rPr>
        <w:t xml:space="preserve">über das Pulsschweißen bis hin als Alternative zum aufwendigeren WIG-Schweißen.  </w:t>
      </w:r>
    </w:p>
    <w:p w14:paraId="33FC904A" w14:textId="6CB97B89" w:rsidR="008B491A" w:rsidRPr="00D749CB" w:rsidRDefault="00771090" w:rsidP="00D749CB">
      <w:pPr>
        <w:spacing w:after="240"/>
        <w:rPr>
          <w:rFonts w:ascii="Open Sans" w:eastAsia="Calibri" w:hAnsi="Open Sans" w:cs="Open Sans"/>
          <w:sz w:val="20"/>
        </w:rPr>
      </w:pPr>
      <w:r>
        <w:rPr>
          <w:rFonts w:ascii="Open Sans" w:eastAsia="Calibri" w:hAnsi="Open Sans" w:cs="Open Sans"/>
          <w:sz w:val="20"/>
        </w:rPr>
        <w:t>Messe</w:t>
      </w:r>
      <w:r w:rsidR="008B491A">
        <w:rPr>
          <w:rFonts w:ascii="Open Sans" w:eastAsia="Calibri" w:hAnsi="Open Sans" w:cs="Open Sans"/>
          <w:sz w:val="20"/>
        </w:rPr>
        <w:t xml:space="preserve">premiere </w:t>
      </w:r>
      <w:r w:rsidR="00C95691">
        <w:rPr>
          <w:rFonts w:ascii="Open Sans" w:eastAsia="Calibri" w:hAnsi="Open Sans" w:cs="Open Sans"/>
          <w:sz w:val="20"/>
        </w:rPr>
        <w:t xml:space="preserve">feiert </w:t>
      </w:r>
      <w:r w:rsidR="008B491A">
        <w:rPr>
          <w:rFonts w:ascii="Open Sans" w:eastAsia="Calibri" w:hAnsi="Open Sans" w:cs="Open Sans"/>
          <w:sz w:val="20"/>
        </w:rPr>
        <w:t xml:space="preserve">die neue R-Serie, eine </w:t>
      </w:r>
      <w:r w:rsidR="004475A8">
        <w:rPr>
          <w:rFonts w:ascii="Open Sans" w:eastAsia="Calibri" w:hAnsi="Open Sans" w:cs="Open Sans"/>
          <w:sz w:val="20"/>
        </w:rPr>
        <w:t>Gerätegeneration,</w:t>
      </w:r>
      <w:r w:rsidR="008B491A">
        <w:rPr>
          <w:rFonts w:ascii="Open Sans" w:eastAsia="Calibri" w:hAnsi="Open Sans" w:cs="Open Sans"/>
          <w:sz w:val="20"/>
        </w:rPr>
        <w:t xml:space="preserve"> die Lorch speziell für das MIG-MAG-Schweißen im Handwerk entwickelt hat. Mit ihr verbindet Lorch </w:t>
      </w:r>
      <w:r w:rsidR="004475A8">
        <w:rPr>
          <w:rFonts w:ascii="Open Sans" w:eastAsia="Calibri" w:hAnsi="Open Sans" w:cs="Open Sans"/>
          <w:sz w:val="20"/>
        </w:rPr>
        <w:t xml:space="preserve">innovative </w:t>
      </w:r>
      <w:r w:rsidR="008B491A">
        <w:rPr>
          <w:rFonts w:ascii="Open Sans" w:eastAsia="Calibri" w:hAnsi="Open Sans" w:cs="Open Sans"/>
          <w:sz w:val="20"/>
        </w:rPr>
        <w:t>Invertertechnologie</w:t>
      </w:r>
      <w:r w:rsidR="004475A8">
        <w:rPr>
          <w:rFonts w:ascii="Open Sans" w:eastAsia="Calibri" w:hAnsi="Open Sans" w:cs="Open Sans"/>
          <w:sz w:val="20"/>
        </w:rPr>
        <w:t xml:space="preserve"> mit den bewährten Eigenschaften einer Trafoanlage</w:t>
      </w:r>
      <w:r w:rsidR="00C95691">
        <w:rPr>
          <w:rFonts w:ascii="Open Sans" w:eastAsia="Calibri" w:hAnsi="Open Sans" w:cs="Open Sans"/>
          <w:sz w:val="20"/>
        </w:rPr>
        <w:t xml:space="preserve"> wie Robustheit, Langlebigkeit und </w:t>
      </w:r>
      <w:r w:rsidR="00334C0E">
        <w:rPr>
          <w:rFonts w:ascii="Open Sans" w:eastAsia="Calibri" w:hAnsi="Open Sans" w:cs="Open Sans"/>
          <w:sz w:val="20"/>
        </w:rPr>
        <w:t xml:space="preserve">einfache Bedienung. Mit ihrem klaren, </w:t>
      </w:r>
      <w:r w:rsidR="00886BD8">
        <w:rPr>
          <w:rFonts w:ascii="Open Sans" w:eastAsia="Calibri" w:hAnsi="Open Sans" w:cs="Open Sans"/>
          <w:sz w:val="20"/>
        </w:rPr>
        <w:t>praktische</w:t>
      </w:r>
      <w:r w:rsidR="00334C0E">
        <w:rPr>
          <w:rFonts w:ascii="Open Sans" w:eastAsia="Calibri" w:hAnsi="Open Sans" w:cs="Open Sans"/>
          <w:sz w:val="20"/>
        </w:rPr>
        <w:t xml:space="preserve">n </w:t>
      </w:r>
      <w:r w:rsidR="004475A8">
        <w:rPr>
          <w:rFonts w:ascii="Open Sans" w:eastAsia="Calibri" w:hAnsi="Open Sans" w:cs="Open Sans"/>
          <w:sz w:val="20"/>
        </w:rPr>
        <w:t>Bedien</w:t>
      </w:r>
      <w:r w:rsidR="000A1E97">
        <w:rPr>
          <w:rFonts w:ascii="Open Sans" w:eastAsia="Calibri" w:hAnsi="Open Sans" w:cs="Open Sans"/>
          <w:sz w:val="20"/>
        </w:rPr>
        <w:t>feld</w:t>
      </w:r>
      <w:r w:rsidR="004F0F03">
        <w:rPr>
          <w:rFonts w:ascii="Open Sans" w:eastAsia="Calibri" w:hAnsi="Open Sans" w:cs="Open Sans"/>
          <w:sz w:val="20"/>
        </w:rPr>
        <w:t xml:space="preserve"> und </w:t>
      </w:r>
      <w:r w:rsidR="00334C0E">
        <w:rPr>
          <w:rFonts w:ascii="Open Sans" w:eastAsia="Calibri" w:hAnsi="Open Sans" w:cs="Open Sans"/>
          <w:sz w:val="20"/>
        </w:rPr>
        <w:t xml:space="preserve">einer perfekt abgestimmten Performance ist die R-Serie die Werkstattmaschine der </w:t>
      </w:r>
      <w:r w:rsidR="00334C0E">
        <w:rPr>
          <w:rFonts w:ascii="Open Sans" w:eastAsia="Calibri" w:hAnsi="Open Sans" w:cs="Open Sans"/>
          <w:sz w:val="20"/>
        </w:rPr>
        <w:lastRenderedPageBreak/>
        <w:t xml:space="preserve">Zukunft und erleichtert den notwendigen Umstieg auf eine moderne, energiesparende Schweißtechnologie. </w:t>
      </w:r>
    </w:p>
    <w:p w14:paraId="2C51CA0E" w14:textId="12CF25C0" w:rsidR="00AF6B2F" w:rsidRPr="00D749CB" w:rsidRDefault="00AF6B2F" w:rsidP="00AF6B2F">
      <w:pPr>
        <w:spacing w:after="240"/>
        <w:rPr>
          <w:rFonts w:ascii="Open Sans" w:eastAsia="Calibri" w:hAnsi="Open Sans" w:cs="Open Sans"/>
          <w:sz w:val="20"/>
        </w:rPr>
      </w:pPr>
      <w:r w:rsidRPr="00D749CB">
        <w:rPr>
          <w:rFonts w:ascii="Open Sans" w:eastAsia="Calibri" w:hAnsi="Open Sans" w:cs="Open Sans"/>
          <w:sz w:val="20"/>
        </w:rPr>
        <w:t>Wie man ohne großen Aufwand in die digital vernetzte Schweißwelt einsteigt, demonstriert Lorch</w:t>
      </w:r>
      <w:r>
        <w:rPr>
          <w:rFonts w:ascii="Open Sans" w:eastAsia="Calibri" w:hAnsi="Open Sans" w:cs="Open Sans"/>
          <w:sz w:val="20"/>
        </w:rPr>
        <w:t xml:space="preserve"> </w:t>
      </w:r>
      <w:r w:rsidRPr="00D749CB">
        <w:rPr>
          <w:rFonts w:ascii="Open Sans" w:eastAsia="Calibri" w:hAnsi="Open Sans" w:cs="Open Sans"/>
          <w:sz w:val="20"/>
        </w:rPr>
        <w:t xml:space="preserve">mit der bereits vielfach und erfolgreich eingesetzten internetbasierten Lösung Lorch Connect. Der besondere Clou dieser Lösung liegt im Connect Gateway, das sich einfach an jede Lorch Schweißanlage anschließen lässt und sämtliche Schweißdaten während des Schweißvorgangs wahlweise über WLAN oder eine kabelgebundene Netzwerkverbindung an das Lorch Connect Portal übermittelt. </w:t>
      </w:r>
      <w:r>
        <w:rPr>
          <w:rFonts w:ascii="Open Sans" w:eastAsia="Calibri" w:hAnsi="Open Sans" w:cs="Open Sans"/>
          <w:sz w:val="20"/>
        </w:rPr>
        <w:t>So</w:t>
      </w:r>
      <w:r w:rsidRPr="00D749CB">
        <w:rPr>
          <w:rFonts w:ascii="Open Sans" w:eastAsia="Calibri" w:hAnsi="Open Sans" w:cs="Open Sans"/>
          <w:sz w:val="20"/>
        </w:rPr>
        <w:t xml:space="preserve"> können </w:t>
      </w:r>
      <w:r>
        <w:rPr>
          <w:rFonts w:ascii="Open Sans" w:eastAsia="Calibri" w:hAnsi="Open Sans" w:cs="Open Sans"/>
          <w:sz w:val="20"/>
        </w:rPr>
        <w:t xml:space="preserve">Daten </w:t>
      </w:r>
      <w:r w:rsidRPr="00D749CB">
        <w:rPr>
          <w:rFonts w:ascii="Open Sans" w:eastAsia="Calibri" w:hAnsi="Open Sans" w:cs="Open Sans"/>
          <w:sz w:val="20"/>
        </w:rPr>
        <w:t xml:space="preserve">dann einfach zur Dokumentation oder Analyse abgerufen werden. </w:t>
      </w:r>
    </w:p>
    <w:p w14:paraId="1C1CF5CF" w14:textId="3A7BB6A0" w:rsidR="0026129F" w:rsidRPr="00CB2861" w:rsidRDefault="00A71A7C" w:rsidP="00CB2861">
      <w:pPr>
        <w:spacing w:after="240"/>
        <w:ind w:right="-1"/>
        <w:rPr>
          <w:rFonts w:ascii="Open Sans" w:eastAsia="Calibri" w:hAnsi="Open Sans" w:cs="Open Sans"/>
          <w:sz w:val="20"/>
          <w:szCs w:val="20"/>
        </w:rPr>
      </w:pPr>
      <w:r w:rsidRPr="00CB2861">
        <w:rPr>
          <w:rFonts w:ascii="Open Sans" w:eastAsia="Calibri" w:hAnsi="Open Sans" w:cs="Open Sans"/>
          <w:sz w:val="20"/>
          <w:szCs w:val="20"/>
        </w:rPr>
        <w:t xml:space="preserve">Mit dem APR 900 wartet Lorch in Hannover mit einer neuen Generation an Schweißhelmen auf. Die von Lorch selbstentwickelten Helme sind ergonomisch </w:t>
      </w:r>
      <w:r w:rsidR="007047D0" w:rsidRPr="00CB2861">
        <w:rPr>
          <w:rFonts w:ascii="Open Sans" w:eastAsia="Calibri" w:hAnsi="Open Sans" w:cs="Open Sans"/>
          <w:sz w:val="20"/>
          <w:szCs w:val="20"/>
        </w:rPr>
        <w:t>nach de</w:t>
      </w:r>
      <w:r w:rsidR="00611CE4" w:rsidRPr="00CB2861">
        <w:rPr>
          <w:rFonts w:ascii="Open Sans" w:eastAsia="Calibri" w:hAnsi="Open Sans" w:cs="Open Sans"/>
          <w:sz w:val="20"/>
          <w:szCs w:val="20"/>
        </w:rPr>
        <w:t>n</w:t>
      </w:r>
      <w:r w:rsidR="00BA7B22" w:rsidRPr="00CB2861">
        <w:rPr>
          <w:rFonts w:ascii="Open Sans" w:eastAsia="Calibri" w:hAnsi="Open Sans" w:cs="Open Sans"/>
          <w:sz w:val="20"/>
          <w:szCs w:val="20"/>
        </w:rPr>
        <w:t xml:space="preserve"> geltenden A</w:t>
      </w:r>
      <w:r w:rsidR="00C633BC" w:rsidRPr="00CB2861">
        <w:rPr>
          <w:rFonts w:ascii="Open Sans" w:eastAsia="Calibri" w:hAnsi="Open Sans" w:cs="Open Sans"/>
          <w:sz w:val="20"/>
          <w:szCs w:val="20"/>
        </w:rPr>
        <w:t xml:space="preserve">rbeitsrichtlinien </w:t>
      </w:r>
      <w:r w:rsidR="007047D0" w:rsidRPr="00CB2861">
        <w:rPr>
          <w:rFonts w:ascii="Open Sans" w:eastAsia="Calibri" w:hAnsi="Open Sans" w:cs="Open Sans"/>
          <w:sz w:val="20"/>
          <w:szCs w:val="20"/>
        </w:rPr>
        <w:t>designt</w:t>
      </w:r>
      <w:r w:rsidR="000D2B65" w:rsidRPr="00CB2861">
        <w:rPr>
          <w:rFonts w:ascii="Open Sans" w:eastAsia="Calibri" w:hAnsi="Open Sans" w:cs="Open Sans"/>
          <w:sz w:val="20"/>
          <w:szCs w:val="20"/>
        </w:rPr>
        <w:t xml:space="preserve"> und </w:t>
      </w:r>
      <w:r w:rsidR="007047D0" w:rsidRPr="00CB2861">
        <w:rPr>
          <w:rFonts w:ascii="Open Sans" w:eastAsia="Calibri" w:hAnsi="Open Sans" w:cs="Open Sans"/>
          <w:sz w:val="20"/>
          <w:szCs w:val="20"/>
        </w:rPr>
        <w:t xml:space="preserve">sorgen </w:t>
      </w:r>
      <w:r w:rsidR="000D2B65" w:rsidRPr="00CB2861">
        <w:rPr>
          <w:rFonts w:ascii="Open Sans" w:eastAsia="Calibri" w:hAnsi="Open Sans" w:cs="Open Sans"/>
          <w:sz w:val="20"/>
          <w:szCs w:val="20"/>
        </w:rPr>
        <w:t xml:space="preserve">beim Schweißen durch eine Vielzahl kleiner Innovationen </w:t>
      </w:r>
      <w:r w:rsidR="007047D0" w:rsidRPr="00CB2861">
        <w:rPr>
          <w:rFonts w:ascii="Open Sans" w:eastAsia="Calibri" w:hAnsi="Open Sans" w:cs="Open Sans"/>
          <w:sz w:val="20"/>
          <w:szCs w:val="20"/>
        </w:rPr>
        <w:t xml:space="preserve">für eine </w:t>
      </w:r>
      <w:r w:rsidR="000D2B65" w:rsidRPr="00CB2861">
        <w:rPr>
          <w:rFonts w:ascii="Open Sans" w:eastAsia="Calibri" w:hAnsi="Open Sans" w:cs="Open Sans"/>
          <w:sz w:val="20"/>
          <w:szCs w:val="20"/>
        </w:rPr>
        <w:t xml:space="preserve">deutlich </w:t>
      </w:r>
      <w:r w:rsidR="007047D0" w:rsidRPr="00CB2861">
        <w:rPr>
          <w:rFonts w:ascii="Open Sans" w:eastAsia="Calibri" w:hAnsi="Open Sans" w:cs="Open Sans"/>
          <w:sz w:val="20"/>
          <w:szCs w:val="20"/>
        </w:rPr>
        <w:t>geringere Belastung des Schweißers</w:t>
      </w:r>
      <w:r w:rsidR="000D2B65" w:rsidRPr="00CB2861">
        <w:rPr>
          <w:rFonts w:ascii="Open Sans" w:eastAsia="Calibri" w:hAnsi="Open Sans" w:cs="Open Sans"/>
          <w:sz w:val="20"/>
          <w:szCs w:val="20"/>
        </w:rPr>
        <w:t xml:space="preserve">. </w:t>
      </w:r>
      <w:r w:rsidR="00CB2861" w:rsidRPr="00CB2861">
        <w:rPr>
          <w:rFonts w:ascii="Open Sans" w:eastAsiaTheme="minorHAnsi" w:hAnsi="Open Sans" w:cs="Open Sans"/>
          <w:color w:val="000000"/>
          <w:sz w:val="20"/>
          <w:szCs w:val="20"/>
          <w:lang w:eastAsia="en-US"/>
        </w:rPr>
        <w:t>Mit seinen zahlreichen Verstell</w:t>
      </w:r>
      <w:r w:rsidR="00CB2861">
        <w:rPr>
          <w:rFonts w:ascii="Open Sans" w:eastAsiaTheme="minorHAnsi" w:hAnsi="Open Sans" w:cs="Open Sans"/>
          <w:color w:val="000000"/>
          <w:sz w:val="20"/>
          <w:szCs w:val="20"/>
          <w:lang w:eastAsia="en-US"/>
        </w:rPr>
        <w:t>-</w:t>
      </w:r>
      <w:r w:rsidR="00CB2861">
        <w:rPr>
          <w:rFonts w:ascii="Open Sans" w:eastAsiaTheme="minorHAnsi" w:hAnsi="Open Sans" w:cs="Open Sans"/>
          <w:color w:val="000000"/>
          <w:sz w:val="20"/>
          <w:szCs w:val="20"/>
          <w:lang w:eastAsia="en-US"/>
        </w:rPr>
        <w:br/>
      </w:r>
      <w:proofErr w:type="spellStart"/>
      <w:r w:rsidR="00CB2861" w:rsidRPr="00CB2861">
        <w:rPr>
          <w:rFonts w:ascii="Open Sans" w:eastAsiaTheme="minorHAnsi" w:hAnsi="Open Sans" w:cs="Open Sans"/>
          <w:color w:val="000000"/>
          <w:sz w:val="20"/>
          <w:szCs w:val="20"/>
          <w:lang w:eastAsia="en-US"/>
        </w:rPr>
        <w:t>möglichkeiten</w:t>
      </w:r>
      <w:proofErr w:type="spellEnd"/>
      <w:r w:rsidR="00CB2861" w:rsidRPr="00CB2861">
        <w:rPr>
          <w:rFonts w:ascii="Open Sans" w:eastAsiaTheme="minorHAnsi" w:hAnsi="Open Sans" w:cs="Open Sans"/>
          <w:color w:val="000000"/>
          <w:sz w:val="20"/>
          <w:szCs w:val="20"/>
          <w:lang w:eastAsia="en-US"/>
        </w:rPr>
        <w:t xml:space="preserve"> bietet er einen perfekten Sitz und die High-End</w:t>
      </w:r>
      <w:r w:rsidR="00CB2861">
        <w:rPr>
          <w:rFonts w:ascii="Open Sans" w:eastAsiaTheme="minorHAnsi" w:hAnsi="Open Sans" w:cs="Open Sans"/>
          <w:color w:val="000000"/>
          <w:sz w:val="20"/>
          <w:szCs w:val="20"/>
          <w:lang w:eastAsia="en-US"/>
        </w:rPr>
        <w:t xml:space="preserve"> </w:t>
      </w:r>
      <w:proofErr w:type="spellStart"/>
      <w:r w:rsidR="00CB2861" w:rsidRPr="00CB2861">
        <w:rPr>
          <w:rFonts w:ascii="Open Sans" w:eastAsiaTheme="minorHAnsi" w:hAnsi="Open Sans" w:cs="Open Sans"/>
          <w:color w:val="000000"/>
          <w:sz w:val="20"/>
          <w:szCs w:val="20"/>
          <w:lang w:eastAsia="en-US"/>
        </w:rPr>
        <w:t>Blend</w:t>
      </w:r>
      <w:proofErr w:type="spellEnd"/>
      <w:r w:rsidR="00CB2861">
        <w:rPr>
          <w:rFonts w:ascii="Open Sans" w:eastAsiaTheme="minorHAnsi" w:hAnsi="Open Sans" w:cs="Open Sans"/>
          <w:color w:val="000000"/>
          <w:sz w:val="20"/>
          <w:szCs w:val="20"/>
          <w:lang w:eastAsia="en-US"/>
        </w:rPr>
        <w:t>-</w:t>
      </w:r>
      <w:r w:rsidR="00CB2861">
        <w:rPr>
          <w:rFonts w:ascii="Open Sans" w:eastAsiaTheme="minorHAnsi" w:hAnsi="Open Sans" w:cs="Open Sans"/>
          <w:color w:val="000000"/>
          <w:sz w:val="20"/>
          <w:szCs w:val="20"/>
          <w:lang w:eastAsia="en-US"/>
        </w:rPr>
        <w:br/>
      </w:r>
      <w:proofErr w:type="spellStart"/>
      <w:r w:rsidR="00CB2861" w:rsidRPr="00CB2861">
        <w:rPr>
          <w:rFonts w:ascii="Open Sans" w:eastAsiaTheme="minorHAnsi" w:hAnsi="Open Sans" w:cs="Open Sans"/>
          <w:color w:val="000000"/>
          <w:sz w:val="20"/>
          <w:szCs w:val="20"/>
          <w:lang w:eastAsia="en-US"/>
        </w:rPr>
        <w:t>schutzkassette</w:t>
      </w:r>
      <w:proofErr w:type="spellEnd"/>
      <w:r w:rsidR="00CB2861" w:rsidRPr="00CB2861">
        <w:rPr>
          <w:rFonts w:ascii="Open Sans" w:eastAsiaTheme="minorHAnsi" w:hAnsi="Open Sans" w:cs="Open Sans"/>
          <w:color w:val="000000"/>
          <w:sz w:val="20"/>
          <w:szCs w:val="20"/>
          <w:lang w:eastAsia="en-US"/>
        </w:rPr>
        <w:t xml:space="preserve"> gewährleistet eine farbechte kristallklare Sicht. Durch die verfügbaren Schutzstufen 3 - 14 können vom Schweißer alle gängigen Verfahren verwendet werden. Neben weiteren praktischen Details wird eine Variante des APR 900 auch mit einem modernen Frischluftsystem ausgestattet sein.</w:t>
      </w:r>
    </w:p>
    <w:p w14:paraId="311DDA5C" w14:textId="3D852426" w:rsidR="00A526AA" w:rsidRPr="00D749CB" w:rsidRDefault="00A526AA" w:rsidP="00D749CB">
      <w:pPr>
        <w:spacing w:after="240"/>
        <w:rPr>
          <w:rFonts w:ascii="Open Sans" w:eastAsia="Calibri" w:hAnsi="Open Sans" w:cs="Open Sans"/>
          <w:sz w:val="20"/>
        </w:rPr>
      </w:pPr>
      <w:r w:rsidRPr="00D749CB">
        <w:rPr>
          <w:rFonts w:ascii="Open Sans" w:eastAsia="Calibri" w:hAnsi="Open Sans" w:cs="Open Sans"/>
          <w:sz w:val="20"/>
        </w:rPr>
        <w:t xml:space="preserve">„Mit der Präsentation von innovativen Lösungen in allen Bereichen der Schweißfertigung zeigen wir </w:t>
      </w:r>
      <w:r w:rsidR="002F2DF0" w:rsidRPr="00D749CB">
        <w:rPr>
          <w:rFonts w:ascii="Open Sans" w:eastAsia="Calibri" w:hAnsi="Open Sans" w:cs="Open Sans"/>
          <w:sz w:val="20"/>
        </w:rPr>
        <w:t xml:space="preserve">auf der Euroblech 2022 </w:t>
      </w:r>
      <w:r w:rsidRPr="00D749CB">
        <w:rPr>
          <w:rFonts w:ascii="Open Sans" w:eastAsia="Calibri" w:hAnsi="Open Sans" w:cs="Open Sans"/>
          <w:sz w:val="20"/>
        </w:rPr>
        <w:t xml:space="preserve">eindrucksvoll, wie sich Unternehmen optimal für die Zukunft aufstellen und wie sie heute schon </w:t>
      </w:r>
      <w:r w:rsidR="004216E4" w:rsidRPr="00D749CB">
        <w:rPr>
          <w:rFonts w:ascii="Open Sans" w:eastAsia="Calibri" w:hAnsi="Open Sans" w:cs="Open Sans"/>
          <w:sz w:val="20"/>
        </w:rPr>
        <w:t xml:space="preserve">deutlich </w:t>
      </w:r>
      <w:r w:rsidRPr="00D749CB">
        <w:rPr>
          <w:rFonts w:ascii="Open Sans" w:eastAsia="Calibri" w:hAnsi="Open Sans" w:cs="Open Sans"/>
          <w:sz w:val="20"/>
        </w:rPr>
        <w:t>Kosten und Ressourcen sparen können</w:t>
      </w:r>
      <w:r w:rsidR="004216E4" w:rsidRPr="00D749CB">
        <w:rPr>
          <w:rFonts w:ascii="Open Sans" w:eastAsia="Calibri" w:hAnsi="Open Sans" w:cs="Open Sans"/>
          <w:sz w:val="20"/>
        </w:rPr>
        <w:t>“</w:t>
      </w:r>
      <w:r w:rsidRPr="00D749CB">
        <w:rPr>
          <w:rFonts w:ascii="Open Sans" w:eastAsia="Calibri" w:hAnsi="Open Sans" w:cs="Open Sans"/>
          <w:sz w:val="20"/>
        </w:rPr>
        <w:t xml:space="preserve">, </w:t>
      </w:r>
      <w:r w:rsidR="004216E4" w:rsidRPr="00D749CB">
        <w:rPr>
          <w:rFonts w:ascii="Open Sans" w:eastAsia="Calibri" w:hAnsi="Open Sans" w:cs="Open Sans"/>
          <w:sz w:val="20"/>
        </w:rPr>
        <w:t xml:space="preserve">fasst </w:t>
      </w:r>
      <w:r w:rsidRPr="00D749CB">
        <w:rPr>
          <w:rFonts w:ascii="Open Sans" w:eastAsia="Calibri" w:hAnsi="Open Sans" w:cs="Open Sans"/>
          <w:sz w:val="20"/>
        </w:rPr>
        <w:t>Jonas Kappel, Leiter Produkt</w:t>
      </w:r>
      <w:r w:rsidR="00953090" w:rsidRPr="00D749CB">
        <w:rPr>
          <w:rFonts w:ascii="Open Sans" w:eastAsia="Calibri" w:hAnsi="Open Sans" w:cs="Open Sans"/>
          <w:sz w:val="20"/>
        </w:rPr>
        <w:t>management</w:t>
      </w:r>
      <w:r w:rsidRPr="00D749CB">
        <w:rPr>
          <w:rFonts w:ascii="Open Sans" w:eastAsia="Calibri" w:hAnsi="Open Sans" w:cs="Open Sans"/>
          <w:sz w:val="20"/>
        </w:rPr>
        <w:t xml:space="preserve"> und Marketing</w:t>
      </w:r>
      <w:r w:rsidR="004216E4" w:rsidRPr="00D749CB">
        <w:rPr>
          <w:rFonts w:ascii="Open Sans" w:eastAsia="Calibri" w:hAnsi="Open Sans" w:cs="Open Sans"/>
          <w:sz w:val="20"/>
        </w:rPr>
        <w:t xml:space="preserve">, </w:t>
      </w:r>
      <w:r w:rsidR="002F2DF0" w:rsidRPr="00D749CB">
        <w:rPr>
          <w:rFonts w:ascii="Open Sans" w:eastAsia="Calibri" w:hAnsi="Open Sans" w:cs="Open Sans"/>
          <w:sz w:val="20"/>
        </w:rPr>
        <w:t>das Messe</w:t>
      </w:r>
      <w:r w:rsidR="006B364F" w:rsidRPr="00D749CB">
        <w:rPr>
          <w:rFonts w:ascii="Open Sans" w:eastAsia="Calibri" w:hAnsi="Open Sans" w:cs="Open Sans"/>
          <w:sz w:val="20"/>
        </w:rPr>
        <w:t xml:space="preserve">konzept </w:t>
      </w:r>
      <w:r w:rsidR="002F2DF0" w:rsidRPr="00D749CB">
        <w:rPr>
          <w:rFonts w:ascii="Open Sans" w:eastAsia="Calibri" w:hAnsi="Open Sans" w:cs="Open Sans"/>
          <w:sz w:val="20"/>
        </w:rPr>
        <w:t xml:space="preserve">zusammen. </w:t>
      </w:r>
      <w:r w:rsidR="004216E4" w:rsidRPr="00D749CB">
        <w:rPr>
          <w:rFonts w:ascii="Open Sans" w:eastAsia="Calibri" w:hAnsi="Open Sans" w:cs="Open Sans"/>
          <w:sz w:val="20"/>
        </w:rPr>
        <w:t>„</w:t>
      </w:r>
      <w:r w:rsidRPr="00D749CB">
        <w:rPr>
          <w:rFonts w:ascii="Open Sans" w:eastAsia="Calibri" w:hAnsi="Open Sans" w:cs="Open Sans"/>
          <w:sz w:val="20"/>
        </w:rPr>
        <w:t>Egal</w:t>
      </w:r>
      <w:r w:rsidR="004216E4" w:rsidRPr="00D749CB">
        <w:rPr>
          <w:rFonts w:ascii="Open Sans" w:eastAsia="Calibri" w:hAnsi="Open Sans" w:cs="Open Sans"/>
          <w:sz w:val="20"/>
        </w:rPr>
        <w:t>,</w:t>
      </w:r>
      <w:r w:rsidRPr="00D749CB">
        <w:rPr>
          <w:rFonts w:ascii="Open Sans" w:eastAsia="Calibri" w:hAnsi="Open Sans" w:cs="Open Sans"/>
          <w:sz w:val="20"/>
        </w:rPr>
        <w:t xml:space="preserve"> ob Automatisierung, </w:t>
      </w:r>
      <w:r w:rsidR="00561B9D" w:rsidRPr="00D749CB">
        <w:rPr>
          <w:rFonts w:ascii="Open Sans" w:eastAsia="Calibri" w:hAnsi="Open Sans" w:cs="Open Sans"/>
          <w:sz w:val="20"/>
        </w:rPr>
        <w:t>Digitalisierung oder die Verbesserung von Schweißprozessen und Schweißumgebungen</w:t>
      </w:r>
      <w:r w:rsidR="003117BF" w:rsidRPr="00D749CB">
        <w:rPr>
          <w:rFonts w:ascii="Open Sans" w:eastAsia="Calibri" w:hAnsi="Open Sans" w:cs="Open Sans"/>
          <w:sz w:val="20"/>
        </w:rPr>
        <w:t>“, so Jonas Kappel weiter, „</w:t>
      </w:r>
      <w:r w:rsidR="006E69B9" w:rsidRPr="00D749CB">
        <w:rPr>
          <w:rFonts w:ascii="Open Sans" w:eastAsia="Calibri" w:hAnsi="Open Sans" w:cs="Open Sans"/>
          <w:sz w:val="20"/>
        </w:rPr>
        <w:t xml:space="preserve">neue </w:t>
      </w:r>
      <w:r w:rsidR="00561B9D" w:rsidRPr="00D749CB">
        <w:rPr>
          <w:rFonts w:ascii="Open Sans" w:eastAsia="Calibri" w:hAnsi="Open Sans" w:cs="Open Sans"/>
          <w:sz w:val="20"/>
        </w:rPr>
        <w:t>Technologie</w:t>
      </w:r>
      <w:r w:rsidR="006E69B9" w:rsidRPr="00D749CB">
        <w:rPr>
          <w:rFonts w:ascii="Open Sans" w:eastAsia="Calibri" w:hAnsi="Open Sans" w:cs="Open Sans"/>
          <w:sz w:val="20"/>
        </w:rPr>
        <w:t>n</w:t>
      </w:r>
      <w:r w:rsidR="00561B9D" w:rsidRPr="00D749CB">
        <w:rPr>
          <w:rFonts w:ascii="Open Sans" w:eastAsia="Calibri" w:hAnsi="Open Sans" w:cs="Open Sans"/>
          <w:sz w:val="20"/>
        </w:rPr>
        <w:t xml:space="preserve"> biete</w:t>
      </w:r>
      <w:r w:rsidR="006E69B9" w:rsidRPr="00D749CB">
        <w:rPr>
          <w:rFonts w:ascii="Open Sans" w:eastAsia="Calibri" w:hAnsi="Open Sans" w:cs="Open Sans"/>
          <w:sz w:val="20"/>
        </w:rPr>
        <w:t>n</w:t>
      </w:r>
      <w:r w:rsidR="00561B9D" w:rsidRPr="00D749CB">
        <w:rPr>
          <w:rFonts w:ascii="Open Sans" w:eastAsia="Calibri" w:hAnsi="Open Sans" w:cs="Open Sans"/>
          <w:sz w:val="20"/>
        </w:rPr>
        <w:t xml:space="preserve"> </w:t>
      </w:r>
      <w:r w:rsidR="003117BF" w:rsidRPr="00D749CB">
        <w:rPr>
          <w:rFonts w:ascii="Open Sans" w:eastAsia="Calibri" w:hAnsi="Open Sans" w:cs="Open Sans"/>
          <w:sz w:val="20"/>
        </w:rPr>
        <w:t xml:space="preserve">heute </w:t>
      </w:r>
      <w:r w:rsidR="00561B9D" w:rsidRPr="00D749CB">
        <w:rPr>
          <w:rFonts w:ascii="Open Sans" w:eastAsia="Calibri" w:hAnsi="Open Sans" w:cs="Open Sans"/>
          <w:sz w:val="20"/>
        </w:rPr>
        <w:t xml:space="preserve">eine Vielzahl </w:t>
      </w:r>
      <w:r w:rsidR="00402F9A" w:rsidRPr="00D749CB">
        <w:rPr>
          <w:rFonts w:ascii="Open Sans" w:eastAsia="Calibri" w:hAnsi="Open Sans" w:cs="Open Sans"/>
          <w:sz w:val="20"/>
        </w:rPr>
        <w:t>an</w:t>
      </w:r>
      <w:r w:rsidR="00561B9D" w:rsidRPr="00D749CB">
        <w:rPr>
          <w:rFonts w:ascii="Open Sans" w:eastAsia="Calibri" w:hAnsi="Open Sans" w:cs="Open Sans"/>
          <w:sz w:val="20"/>
        </w:rPr>
        <w:t xml:space="preserve"> Möglichkeiten</w:t>
      </w:r>
      <w:r w:rsidR="006E69B9" w:rsidRPr="00D749CB">
        <w:rPr>
          <w:rFonts w:ascii="Open Sans" w:eastAsia="Calibri" w:hAnsi="Open Sans" w:cs="Open Sans"/>
          <w:sz w:val="20"/>
        </w:rPr>
        <w:t>,</w:t>
      </w:r>
      <w:r w:rsidR="00561B9D" w:rsidRPr="00D749CB">
        <w:rPr>
          <w:rFonts w:ascii="Open Sans" w:eastAsia="Calibri" w:hAnsi="Open Sans" w:cs="Open Sans"/>
          <w:sz w:val="20"/>
        </w:rPr>
        <w:t xml:space="preserve"> den Wandel positiv zu gestalten und Produktionsprozesse weiter zu effektivieren und </w:t>
      </w:r>
      <w:r w:rsidR="00843695">
        <w:rPr>
          <w:rFonts w:ascii="Open Sans" w:eastAsia="Calibri" w:hAnsi="Open Sans" w:cs="Open Sans"/>
          <w:sz w:val="20"/>
        </w:rPr>
        <w:t xml:space="preserve">zu </w:t>
      </w:r>
      <w:r w:rsidR="00561B9D" w:rsidRPr="00D749CB">
        <w:rPr>
          <w:rFonts w:ascii="Open Sans" w:eastAsia="Calibri" w:hAnsi="Open Sans" w:cs="Open Sans"/>
          <w:sz w:val="20"/>
        </w:rPr>
        <w:t>optimieren.</w:t>
      </w:r>
      <w:r w:rsidR="00E4077B" w:rsidRPr="00D749CB">
        <w:rPr>
          <w:rFonts w:ascii="Open Sans" w:eastAsia="Calibri" w:hAnsi="Open Sans" w:cs="Open Sans"/>
          <w:sz w:val="20"/>
        </w:rPr>
        <w:t>”</w:t>
      </w:r>
      <w:r w:rsidR="00561B9D" w:rsidRPr="00D749CB">
        <w:rPr>
          <w:rFonts w:ascii="Open Sans" w:eastAsia="Calibri" w:hAnsi="Open Sans" w:cs="Open Sans"/>
          <w:sz w:val="20"/>
        </w:rPr>
        <w:t xml:space="preserve"> </w:t>
      </w:r>
    </w:p>
    <w:p w14:paraId="4C70DD72" w14:textId="5863F2E9" w:rsidR="00FE7697" w:rsidRDefault="00D749CB" w:rsidP="00D749CB">
      <w:pPr>
        <w:rPr>
          <w:rFonts w:ascii="Verdana" w:hAnsi="Verdana"/>
          <w:b/>
          <w:bCs/>
          <w:sz w:val="20"/>
          <w:szCs w:val="20"/>
        </w:rPr>
      </w:pPr>
      <w:r>
        <w:rPr>
          <w:rFonts w:ascii="Verdana" w:hAnsi="Verdana"/>
          <w:b/>
          <w:bCs/>
          <w:sz w:val="20"/>
          <w:szCs w:val="20"/>
        </w:rPr>
        <w:t xml:space="preserve">Lorch auf der Euroblech 2022: </w:t>
      </w:r>
      <w:r w:rsidR="00FE7697" w:rsidRPr="00EC14C3">
        <w:rPr>
          <w:rFonts w:ascii="Verdana" w:hAnsi="Verdana"/>
          <w:b/>
          <w:bCs/>
          <w:sz w:val="20"/>
          <w:szCs w:val="20"/>
        </w:rPr>
        <w:t xml:space="preserve">Halle </w:t>
      </w:r>
      <w:r w:rsidR="00FE7697">
        <w:rPr>
          <w:rFonts w:ascii="Verdana" w:hAnsi="Verdana"/>
          <w:b/>
          <w:bCs/>
          <w:sz w:val="20"/>
          <w:szCs w:val="20"/>
        </w:rPr>
        <w:t>26</w:t>
      </w:r>
      <w:r w:rsidR="00FE7697" w:rsidRPr="00EC14C3">
        <w:rPr>
          <w:rFonts w:ascii="Verdana" w:hAnsi="Verdana"/>
          <w:b/>
          <w:bCs/>
          <w:sz w:val="20"/>
          <w:szCs w:val="20"/>
        </w:rPr>
        <w:t xml:space="preserve">, Stand </w:t>
      </w:r>
      <w:r w:rsidR="00FE7697" w:rsidRPr="00FE7697">
        <w:rPr>
          <w:rFonts w:ascii="Verdana" w:hAnsi="Verdana"/>
          <w:b/>
          <w:bCs/>
          <w:sz w:val="20"/>
          <w:szCs w:val="20"/>
        </w:rPr>
        <w:t>M17</w:t>
      </w:r>
    </w:p>
    <w:p w14:paraId="0D6AB2E8" w14:textId="77777777" w:rsidR="00771090" w:rsidRDefault="00771090" w:rsidP="00D749CB">
      <w:pPr>
        <w:rPr>
          <w:rFonts w:ascii="Open Sans" w:hAnsi="Open Sans"/>
          <w:sz w:val="20"/>
          <w:szCs w:val="20"/>
        </w:rPr>
      </w:pPr>
    </w:p>
    <w:p w14:paraId="0307452C" w14:textId="0736F0BE" w:rsidR="004B22E0" w:rsidRDefault="004B22E0" w:rsidP="00D749CB">
      <w:pPr>
        <w:ind w:right="-143"/>
        <w:rPr>
          <w:rFonts w:ascii="Verdana" w:hAnsi="Verdana"/>
          <w:b/>
          <w:bCs/>
          <w:sz w:val="20"/>
          <w:szCs w:val="20"/>
        </w:rPr>
      </w:pPr>
      <w:r>
        <w:rPr>
          <w:rFonts w:ascii="Verdana" w:hAnsi="Verdana"/>
          <w:b/>
          <w:bCs/>
          <w:noProof/>
          <w:sz w:val="20"/>
          <w:szCs w:val="20"/>
        </w:rPr>
        <w:drawing>
          <wp:inline distT="0" distB="0" distL="0" distR="0" wp14:anchorId="10B0EF85" wp14:editId="7F67B5D6">
            <wp:extent cx="2044700" cy="3067196"/>
            <wp:effectExtent l="0" t="0" r="0"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9362" cy="3089190"/>
                    </a:xfrm>
                    <a:prstGeom prst="rect">
                      <a:avLst/>
                    </a:prstGeom>
                  </pic:spPr>
                </pic:pic>
              </a:graphicData>
            </a:graphic>
          </wp:inline>
        </w:drawing>
      </w:r>
    </w:p>
    <w:p w14:paraId="057648BD" w14:textId="442A70DE" w:rsidR="004B22E0" w:rsidRDefault="004B22E0" w:rsidP="00D749CB">
      <w:pPr>
        <w:ind w:right="-143"/>
        <w:rPr>
          <w:rFonts w:ascii="Open Sans" w:hAnsi="Open Sans" w:cs="Open Sans"/>
          <w:sz w:val="18"/>
          <w:szCs w:val="18"/>
        </w:rPr>
      </w:pPr>
      <w:r w:rsidRPr="00771090">
        <w:rPr>
          <w:rFonts w:ascii="Open Sans" w:hAnsi="Open Sans" w:cs="Open Sans"/>
          <w:sz w:val="18"/>
          <w:szCs w:val="18"/>
        </w:rPr>
        <w:t xml:space="preserve">Abb.1: </w:t>
      </w:r>
      <w:proofErr w:type="spellStart"/>
      <w:r w:rsidR="00D63167">
        <w:rPr>
          <w:rFonts w:ascii="Open Sans" w:hAnsi="Open Sans" w:cs="Open Sans"/>
          <w:sz w:val="18"/>
          <w:szCs w:val="18"/>
        </w:rPr>
        <w:t>Cobot</w:t>
      </w:r>
      <w:proofErr w:type="spellEnd"/>
      <w:r w:rsidR="00D63167">
        <w:rPr>
          <w:rFonts w:ascii="Open Sans" w:hAnsi="Open Sans" w:cs="Open Sans"/>
          <w:sz w:val="18"/>
          <w:szCs w:val="18"/>
        </w:rPr>
        <w:t>-Lösungen von Lorch: f</w:t>
      </w:r>
      <w:r w:rsidRPr="00771090">
        <w:rPr>
          <w:rFonts w:ascii="Open Sans" w:hAnsi="Open Sans" w:cs="Open Sans"/>
          <w:sz w:val="18"/>
          <w:szCs w:val="18"/>
        </w:rPr>
        <w:t>ür kleine und mittlere Unternehmen</w:t>
      </w:r>
      <w:r w:rsidR="00771090" w:rsidRPr="00771090">
        <w:rPr>
          <w:rFonts w:ascii="Open Sans" w:hAnsi="Open Sans" w:cs="Open Sans"/>
          <w:sz w:val="18"/>
          <w:szCs w:val="18"/>
        </w:rPr>
        <w:t xml:space="preserve"> </w:t>
      </w:r>
      <w:r w:rsidRPr="00771090">
        <w:rPr>
          <w:rFonts w:ascii="Open Sans" w:hAnsi="Open Sans" w:cs="Open Sans"/>
          <w:sz w:val="18"/>
          <w:szCs w:val="18"/>
        </w:rPr>
        <w:t>das ideale Instrument, um in die Automatisierung von Schweißvorgängen</w:t>
      </w:r>
      <w:r w:rsidR="00D63167">
        <w:rPr>
          <w:rFonts w:ascii="Open Sans" w:hAnsi="Open Sans" w:cs="Open Sans"/>
          <w:sz w:val="18"/>
          <w:szCs w:val="18"/>
        </w:rPr>
        <w:t xml:space="preserve"> </w:t>
      </w:r>
      <w:r w:rsidRPr="00771090">
        <w:rPr>
          <w:rFonts w:ascii="Open Sans" w:hAnsi="Open Sans" w:cs="Open Sans"/>
          <w:sz w:val="18"/>
          <w:szCs w:val="18"/>
        </w:rPr>
        <w:t>einzusteigen.</w:t>
      </w:r>
    </w:p>
    <w:p w14:paraId="7999A86E" w14:textId="77777777" w:rsidR="00F80BD8" w:rsidRPr="00EC14C3" w:rsidRDefault="00F80BD8" w:rsidP="00F80BD8">
      <w:pPr>
        <w:ind w:right="-143"/>
        <w:rPr>
          <w:rFonts w:ascii="Verdana" w:hAnsi="Verdana"/>
          <w:b/>
          <w:bCs/>
          <w:sz w:val="20"/>
          <w:szCs w:val="20"/>
        </w:rPr>
      </w:pPr>
      <w:r>
        <w:rPr>
          <w:rFonts w:ascii="Verdana" w:hAnsi="Verdana"/>
          <w:b/>
          <w:bCs/>
          <w:noProof/>
          <w:sz w:val="20"/>
          <w:szCs w:val="20"/>
        </w:rPr>
        <w:drawing>
          <wp:inline distT="0" distB="0" distL="0" distR="0" wp14:anchorId="15AAAA5B" wp14:editId="435B5215">
            <wp:extent cx="3676650" cy="245232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3908" cy="2490516"/>
                    </a:xfrm>
                    <a:prstGeom prst="rect">
                      <a:avLst/>
                    </a:prstGeom>
                  </pic:spPr>
                </pic:pic>
              </a:graphicData>
            </a:graphic>
          </wp:inline>
        </w:drawing>
      </w:r>
    </w:p>
    <w:p w14:paraId="16DF757B" w14:textId="41269E8F" w:rsidR="00F80BD8" w:rsidRPr="004B7D6A" w:rsidRDefault="00F80BD8" w:rsidP="00F80BD8">
      <w:pPr>
        <w:pStyle w:val="NurText"/>
        <w:spacing w:line="276" w:lineRule="auto"/>
        <w:ind w:right="-1"/>
        <w:rPr>
          <w:rFonts w:ascii="Open Sans" w:hAnsi="Open Sans" w:cs="Open Sans"/>
          <w:sz w:val="18"/>
          <w:szCs w:val="18"/>
        </w:rPr>
      </w:pPr>
      <w:r w:rsidRPr="00B77296">
        <w:rPr>
          <w:rFonts w:ascii="Open Sans" w:hAnsi="Open Sans" w:cs="Open Sans"/>
          <w:sz w:val="18"/>
          <w:szCs w:val="18"/>
        </w:rPr>
        <w:t xml:space="preserve">Abb. </w:t>
      </w:r>
      <w:r w:rsidR="00463281" w:rsidRPr="00B77296">
        <w:rPr>
          <w:rFonts w:ascii="Open Sans" w:hAnsi="Open Sans" w:cs="Open Sans"/>
          <w:sz w:val="18"/>
          <w:szCs w:val="18"/>
        </w:rPr>
        <w:t>2</w:t>
      </w:r>
      <w:r w:rsidRPr="00B77296">
        <w:rPr>
          <w:rFonts w:ascii="Open Sans" w:hAnsi="Open Sans" w:cs="Open Sans"/>
          <w:sz w:val="18"/>
          <w:szCs w:val="18"/>
        </w:rPr>
        <w:t>:</w:t>
      </w:r>
      <w:r w:rsidR="00342627" w:rsidRPr="00B77296">
        <w:rPr>
          <w:rFonts w:ascii="Open Sans" w:hAnsi="Open Sans" w:cs="Open Sans"/>
          <w:sz w:val="18"/>
          <w:szCs w:val="18"/>
        </w:rPr>
        <w:t xml:space="preserve"> </w:t>
      </w:r>
      <w:r w:rsidR="00162D31" w:rsidRPr="00B77296">
        <w:rPr>
          <w:rFonts w:ascii="Open Sans" w:hAnsi="Open Sans" w:cs="Open Sans"/>
          <w:sz w:val="18"/>
          <w:szCs w:val="18"/>
        </w:rPr>
        <w:t xml:space="preserve">Universalgenie unter den </w:t>
      </w:r>
      <w:r w:rsidR="0054322C" w:rsidRPr="00B77296">
        <w:rPr>
          <w:rFonts w:ascii="Open Sans" w:hAnsi="Open Sans" w:cs="Open Sans"/>
          <w:sz w:val="18"/>
          <w:szCs w:val="18"/>
        </w:rPr>
        <w:t xml:space="preserve">Schweißanlagen: die </w:t>
      </w:r>
      <w:r w:rsidRPr="00B77296">
        <w:rPr>
          <w:rFonts w:ascii="Open Sans" w:hAnsi="Open Sans" w:cs="Open Sans"/>
          <w:sz w:val="18"/>
          <w:szCs w:val="18"/>
        </w:rPr>
        <w:t>MicorMIG-Serie von Lorch</w:t>
      </w:r>
      <w:r w:rsidR="00D63167" w:rsidRPr="00B77296">
        <w:rPr>
          <w:rFonts w:ascii="Open Sans" w:hAnsi="Open Sans" w:cs="Open Sans"/>
          <w:sz w:val="18"/>
          <w:szCs w:val="18"/>
        </w:rPr>
        <w:t xml:space="preserve"> </w:t>
      </w:r>
      <w:r w:rsidR="0054322C" w:rsidRPr="00B77296">
        <w:rPr>
          <w:rFonts w:ascii="Open Sans" w:hAnsi="Open Sans" w:cs="Open Sans"/>
          <w:sz w:val="18"/>
          <w:szCs w:val="18"/>
        </w:rPr>
        <w:t xml:space="preserve">– </w:t>
      </w:r>
      <w:r w:rsidRPr="00B77296">
        <w:rPr>
          <w:rFonts w:ascii="Open Sans" w:hAnsi="Open Sans" w:cs="Open Sans"/>
          <w:sz w:val="18"/>
          <w:szCs w:val="18"/>
        </w:rPr>
        <w:t>einfach zu bedienen</w:t>
      </w:r>
      <w:r w:rsidRPr="004B7D6A">
        <w:rPr>
          <w:rFonts w:ascii="Open Sans" w:hAnsi="Open Sans" w:cs="Open Sans"/>
          <w:sz w:val="18"/>
          <w:szCs w:val="18"/>
        </w:rPr>
        <w:t>, leistungsstark und</w:t>
      </w:r>
      <w:r>
        <w:rPr>
          <w:rFonts w:ascii="Open Sans" w:hAnsi="Open Sans" w:cs="Open Sans"/>
          <w:sz w:val="18"/>
          <w:szCs w:val="18"/>
        </w:rPr>
        <w:t xml:space="preserve"> durch ihre </w:t>
      </w:r>
      <w:proofErr w:type="spellStart"/>
      <w:r>
        <w:rPr>
          <w:rFonts w:ascii="Open Sans" w:hAnsi="Open Sans" w:cs="Open Sans"/>
          <w:sz w:val="18"/>
          <w:szCs w:val="18"/>
        </w:rPr>
        <w:t>Upgradefähigkeit</w:t>
      </w:r>
      <w:proofErr w:type="spellEnd"/>
      <w:r w:rsidR="00342627">
        <w:rPr>
          <w:rFonts w:ascii="Open Sans" w:hAnsi="Open Sans" w:cs="Open Sans"/>
          <w:sz w:val="18"/>
          <w:szCs w:val="18"/>
        </w:rPr>
        <w:t xml:space="preserve"> extrem</w:t>
      </w:r>
      <w:r w:rsidRPr="004B7D6A">
        <w:rPr>
          <w:rFonts w:ascii="Open Sans" w:hAnsi="Open Sans" w:cs="Open Sans"/>
          <w:sz w:val="18"/>
          <w:szCs w:val="18"/>
        </w:rPr>
        <w:t xml:space="preserve"> flexibel</w:t>
      </w:r>
      <w:r>
        <w:rPr>
          <w:rFonts w:ascii="Open Sans" w:hAnsi="Open Sans" w:cs="Open Sans"/>
          <w:sz w:val="18"/>
          <w:szCs w:val="18"/>
        </w:rPr>
        <w:t>.</w:t>
      </w:r>
    </w:p>
    <w:p w14:paraId="73720E40" w14:textId="77777777" w:rsidR="00F80BD8" w:rsidRDefault="00F80BD8" w:rsidP="00D749CB">
      <w:pPr>
        <w:ind w:right="-143"/>
        <w:rPr>
          <w:rFonts w:ascii="Open Sans" w:hAnsi="Open Sans" w:cs="Open Sans"/>
          <w:sz w:val="18"/>
          <w:szCs w:val="18"/>
        </w:rPr>
      </w:pPr>
    </w:p>
    <w:p w14:paraId="19FA00B4" w14:textId="26F9C718" w:rsidR="00771090" w:rsidRDefault="00771090" w:rsidP="00D749CB">
      <w:pPr>
        <w:ind w:right="-143"/>
        <w:rPr>
          <w:rFonts w:ascii="Open Sans" w:hAnsi="Open Sans" w:cs="Open Sans"/>
          <w:sz w:val="18"/>
          <w:szCs w:val="18"/>
        </w:rPr>
      </w:pPr>
    </w:p>
    <w:p w14:paraId="5757A50E" w14:textId="77777777" w:rsidR="00771090" w:rsidRPr="00771090" w:rsidRDefault="00771090" w:rsidP="00D749CB">
      <w:pPr>
        <w:ind w:right="-143"/>
        <w:rPr>
          <w:rFonts w:ascii="Open Sans" w:hAnsi="Open Sans" w:cs="Open Sans"/>
          <w:sz w:val="18"/>
          <w:szCs w:val="18"/>
        </w:rPr>
      </w:pPr>
    </w:p>
    <w:p w14:paraId="504D53CB" w14:textId="77777777" w:rsidR="0069683B" w:rsidRDefault="004B22E0" w:rsidP="00771090">
      <w:pPr>
        <w:ind w:right="-143"/>
        <w:rPr>
          <w:rFonts w:ascii="Verdana" w:hAnsi="Verdana"/>
          <w:b/>
          <w:bCs/>
          <w:sz w:val="20"/>
          <w:szCs w:val="20"/>
        </w:rPr>
      </w:pPr>
      <w:r>
        <w:rPr>
          <w:rFonts w:ascii="Verdana" w:hAnsi="Verdana"/>
          <w:b/>
          <w:bCs/>
          <w:noProof/>
          <w:sz w:val="20"/>
          <w:szCs w:val="20"/>
        </w:rPr>
        <w:drawing>
          <wp:inline distT="0" distB="0" distL="0" distR="0" wp14:anchorId="5B6D9461" wp14:editId="5855CAF8">
            <wp:extent cx="3110506" cy="2076450"/>
            <wp:effectExtent l="0" t="0" r="127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2865" cy="2084700"/>
                    </a:xfrm>
                    <a:prstGeom prst="rect">
                      <a:avLst/>
                    </a:prstGeom>
                  </pic:spPr>
                </pic:pic>
              </a:graphicData>
            </a:graphic>
          </wp:inline>
        </w:drawing>
      </w:r>
    </w:p>
    <w:p w14:paraId="36917214" w14:textId="70ADA2D9" w:rsidR="004B22E0" w:rsidRPr="0069683B" w:rsidRDefault="004B22E0" w:rsidP="00771090">
      <w:pPr>
        <w:ind w:right="-143"/>
        <w:rPr>
          <w:rFonts w:ascii="Verdana" w:hAnsi="Verdana"/>
          <w:b/>
          <w:bCs/>
          <w:sz w:val="20"/>
          <w:szCs w:val="20"/>
        </w:rPr>
      </w:pPr>
      <w:r>
        <w:rPr>
          <w:rFonts w:ascii="Open Sans" w:hAnsi="Open Sans" w:cs="Open Sans"/>
          <w:sz w:val="18"/>
          <w:szCs w:val="18"/>
        </w:rPr>
        <w:t xml:space="preserve">Abb. </w:t>
      </w:r>
      <w:r w:rsidRPr="004B7D6A">
        <w:rPr>
          <w:rFonts w:ascii="Open Sans" w:hAnsi="Open Sans" w:cs="Open Sans"/>
          <w:sz w:val="18"/>
          <w:szCs w:val="18"/>
        </w:rPr>
        <w:t xml:space="preserve">3: </w:t>
      </w:r>
      <w:r w:rsidR="009E3262">
        <w:rPr>
          <w:rFonts w:ascii="Open Sans" w:hAnsi="Open Sans" w:cs="Open Sans"/>
          <w:sz w:val="18"/>
          <w:szCs w:val="18"/>
        </w:rPr>
        <w:t xml:space="preserve">Garantieren eine </w:t>
      </w:r>
      <w:r w:rsidR="00487540">
        <w:rPr>
          <w:rFonts w:ascii="Open Sans" w:hAnsi="Open Sans" w:cs="Open Sans"/>
          <w:sz w:val="18"/>
          <w:szCs w:val="18"/>
        </w:rPr>
        <w:t>u</w:t>
      </w:r>
      <w:r w:rsidR="0054322C">
        <w:rPr>
          <w:rFonts w:ascii="Open Sans" w:hAnsi="Open Sans" w:cs="Open Sans"/>
          <w:sz w:val="18"/>
          <w:szCs w:val="18"/>
        </w:rPr>
        <w:t xml:space="preserve">nkomplizierte Erfassung aller wichtigen </w:t>
      </w:r>
      <w:r w:rsidR="009E3262">
        <w:rPr>
          <w:rFonts w:ascii="Open Sans" w:hAnsi="Open Sans" w:cs="Open Sans"/>
          <w:sz w:val="18"/>
          <w:szCs w:val="18"/>
        </w:rPr>
        <w:br/>
      </w:r>
      <w:r w:rsidR="0054322C">
        <w:rPr>
          <w:rFonts w:ascii="Open Sans" w:hAnsi="Open Sans" w:cs="Open Sans"/>
          <w:sz w:val="18"/>
          <w:szCs w:val="18"/>
        </w:rPr>
        <w:t>Schweißdaten</w:t>
      </w:r>
      <w:r w:rsidR="009E3262">
        <w:rPr>
          <w:rFonts w:ascii="Open Sans" w:hAnsi="Open Sans" w:cs="Open Sans"/>
          <w:sz w:val="18"/>
          <w:szCs w:val="18"/>
        </w:rPr>
        <w:t xml:space="preserve">: das Lorch Gateway und die Webplattform Lorch Connect. </w:t>
      </w:r>
    </w:p>
    <w:p w14:paraId="29B3817F" w14:textId="667B9E74" w:rsidR="00487540" w:rsidRDefault="00487540" w:rsidP="00771090">
      <w:pPr>
        <w:ind w:right="-143"/>
        <w:rPr>
          <w:rFonts w:ascii="Open Sans" w:hAnsi="Open Sans" w:cs="Open Sans"/>
          <w:sz w:val="18"/>
          <w:szCs w:val="18"/>
        </w:rPr>
      </w:pPr>
    </w:p>
    <w:p w14:paraId="2F7AC69F" w14:textId="713B32C7" w:rsidR="00487540" w:rsidRDefault="0069683B" w:rsidP="00771090">
      <w:pPr>
        <w:ind w:right="-143"/>
        <w:rPr>
          <w:rFonts w:ascii="Open Sans" w:hAnsi="Open Sans" w:cs="Open Sans"/>
          <w:sz w:val="18"/>
          <w:szCs w:val="18"/>
        </w:rPr>
      </w:pPr>
      <w:r>
        <w:rPr>
          <w:rFonts w:ascii="Open Sans" w:eastAsia="Calibri" w:hAnsi="Open Sans" w:cs="Open Sans"/>
          <w:noProof/>
          <w:sz w:val="20"/>
        </w:rPr>
        <w:drawing>
          <wp:inline distT="0" distB="0" distL="0" distR="0" wp14:anchorId="0717FCA6" wp14:editId="6054E20B">
            <wp:extent cx="3020491" cy="2012950"/>
            <wp:effectExtent l="0" t="0" r="2540" b="0"/>
            <wp:docPr id="2" name="Grafik 2"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inn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7500" cy="2037614"/>
                    </a:xfrm>
                    <a:prstGeom prst="rect">
                      <a:avLst/>
                    </a:prstGeom>
                  </pic:spPr>
                </pic:pic>
              </a:graphicData>
            </a:graphic>
          </wp:inline>
        </w:drawing>
      </w:r>
    </w:p>
    <w:p w14:paraId="29684232" w14:textId="3370B410" w:rsidR="007C6924" w:rsidRPr="0069683B" w:rsidRDefault="00487540" w:rsidP="0069683B">
      <w:pPr>
        <w:ind w:right="-143"/>
        <w:rPr>
          <w:rFonts w:ascii="Open Sans" w:hAnsi="Open Sans" w:cs="Open Sans"/>
          <w:sz w:val="18"/>
          <w:szCs w:val="18"/>
        </w:rPr>
      </w:pPr>
      <w:proofErr w:type="spellStart"/>
      <w:r>
        <w:rPr>
          <w:rFonts w:ascii="Open Sans" w:hAnsi="Open Sans" w:cs="Open Sans"/>
          <w:sz w:val="18"/>
          <w:szCs w:val="18"/>
        </w:rPr>
        <w:t>Abb</w:t>
      </w:r>
      <w:proofErr w:type="spellEnd"/>
      <w:r>
        <w:rPr>
          <w:rFonts w:ascii="Open Sans" w:hAnsi="Open Sans" w:cs="Open Sans"/>
          <w:sz w:val="18"/>
          <w:szCs w:val="18"/>
        </w:rPr>
        <w:t xml:space="preserve"> 4: Sieht nicht nur futuristisch aus, sondern bietet jede Menge an Innovationen: APR 900 – die neue Schweißhelmgeneration von Lorch. </w:t>
      </w:r>
    </w:p>
    <w:p w14:paraId="124415D2" w14:textId="77777777" w:rsidR="007C6924" w:rsidRPr="00A17DCE" w:rsidRDefault="007C6924"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rFonts w:ascii="Open Sans" w:hAnsi="Open Sans" w:cs="Open Sans"/>
          <w:b/>
          <w:color w:val="auto"/>
          <w:sz w:val="20"/>
        </w:rPr>
      </w:pPr>
      <w:r w:rsidRPr="00A17DCE">
        <w:rPr>
          <w:rFonts w:ascii="Open Sans" w:hAnsi="Open Sans" w:cs="Open Sans"/>
          <w:b/>
          <w:color w:val="auto"/>
          <w:sz w:val="20"/>
        </w:rPr>
        <w:t xml:space="preserve">Pressekontakt: </w:t>
      </w:r>
    </w:p>
    <w:p w14:paraId="5905C5B8" w14:textId="77777777" w:rsidR="007C6924" w:rsidRPr="00A17DCE" w:rsidRDefault="007C6924"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sidRPr="00A17DCE">
        <w:rPr>
          <w:rFonts w:ascii="Open Sans" w:hAnsi="Open Sans" w:cs="Open Sans"/>
          <w:color w:val="auto"/>
          <w:sz w:val="20"/>
        </w:rPr>
        <w:t>Lorch Schweißtechnik GmbH</w:t>
      </w:r>
      <w:r w:rsidRPr="00A17DCE">
        <w:rPr>
          <w:rFonts w:ascii="Open Sans" w:hAnsi="Open Sans" w:cs="Open Sans"/>
          <w:color w:val="auto"/>
          <w:sz w:val="20"/>
        </w:rPr>
        <w:br/>
        <w:t xml:space="preserve">Lisa Michler </w:t>
      </w:r>
      <w:r w:rsidRPr="00A17DCE">
        <w:rPr>
          <w:rFonts w:ascii="Open Sans" w:hAnsi="Open Sans" w:cs="Open Sans"/>
          <w:color w:val="auto"/>
          <w:sz w:val="20"/>
        </w:rPr>
        <w:br/>
        <w:t xml:space="preserve">Im </w:t>
      </w:r>
      <w:proofErr w:type="spellStart"/>
      <w:r w:rsidRPr="00A17DCE">
        <w:rPr>
          <w:rFonts w:ascii="Open Sans" w:hAnsi="Open Sans" w:cs="Open Sans"/>
          <w:color w:val="auto"/>
          <w:sz w:val="20"/>
        </w:rPr>
        <w:t>Anwänder</w:t>
      </w:r>
      <w:proofErr w:type="spellEnd"/>
      <w:r w:rsidRPr="00A17DCE">
        <w:rPr>
          <w:rFonts w:ascii="Open Sans" w:hAnsi="Open Sans" w:cs="Open Sans"/>
          <w:color w:val="auto"/>
          <w:sz w:val="20"/>
        </w:rPr>
        <w:t xml:space="preserve"> 24-26</w:t>
      </w:r>
      <w:r w:rsidRPr="00A17DCE">
        <w:rPr>
          <w:rFonts w:ascii="Open Sans" w:hAnsi="Open Sans" w:cs="Open Sans"/>
          <w:color w:val="auto"/>
          <w:sz w:val="20"/>
        </w:rPr>
        <w:br/>
        <w:t>71549 Auenwald</w:t>
      </w:r>
    </w:p>
    <w:p w14:paraId="1FF0250B" w14:textId="7935A435" w:rsidR="007C6924" w:rsidRPr="00A17DCE" w:rsidRDefault="007C6924"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sidRPr="00A17DCE">
        <w:rPr>
          <w:rFonts w:ascii="Open Sans" w:hAnsi="Open Sans" w:cs="Open Sans"/>
          <w:color w:val="auto"/>
          <w:sz w:val="20"/>
        </w:rPr>
        <w:t>Germany</w:t>
      </w:r>
      <w:r w:rsidR="0069683B">
        <w:rPr>
          <w:rFonts w:ascii="Open Sans" w:hAnsi="Open Sans" w:cs="Open Sans"/>
          <w:color w:val="auto"/>
          <w:sz w:val="20"/>
        </w:rPr>
        <w:br/>
      </w:r>
    </w:p>
    <w:p w14:paraId="5AC9E85E" w14:textId="77777777" w:rsidR="007C6924" w:rsidRPr="00A17DCE" w:rsidRDefault="00000000"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hyperlink r:id="rId12" w:history="1">
        <w:r w:rsidR="007C6924" w:rsidRPr="00A17DCE">
          <w:rPr>
            <w:rStyle w:val="Hyperlink"/>
            <w:rFonts w:ascii="Open Sans" w:hAnsi="Open Sans" w:cs="Open Sans"/>
            <w:color w:val="auto"/>
            <w:sz w:val="20"/>
          </w:rPr>
          <w:t>presse@lorch.eu</w:t>
        </w:r>
      </w:hyperlink>
    </w:p>
    <w:p w14:paraId="62BD089C" w14:textId="35453D33" w:rsidR="00D43A07" w:rsidRPr="007041EB" w:rsidRDefault="007C6924" w:rsidP="007041E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Pr>
          <w:rFonts w:ascii="Open Sans" w:hAnsi="Open Sans" w:cs="Open Sans"/>
          <w:color w:val="auto"/>
          <w:sz w:val="20"/>
        </w:rPr>
        <w:t>Phone</w:t>
      </w:r>
      <w:r w:rsidRPr="00A17DCE">
        <w:rPr>
          <w:rFonts w:ascii="Open Sans" w:hAnsi="Open Sans" w:cs="Open Sans"/>
          <w:color w:val="auto"/>
          <w:sz w:val="20"/>
        </w:rPr>
        <w:t xml:space="preserve"> +49 7191 503-0</w:t>
      </w:r>
      <w:r w:rsidRPr="00A17DCE">
        <w:rPr>
          <w:rFonts w:ascii="Open Sans" w:hAnsi="Open Sans" w:cs="Open Sans"/>
          <w:color w:val="auto"/>
          <w:sz w:val="20"/>
        </w:rPr>
        <w:br/>
      </w:r>
      <w:r w:rsidRPr="00A17DCE">
        <w:rPr>
          <w:rFonts w:ascii="Open Sans" w:hAnsi="Open Sans" w:cs="Open Sans"/>
          <w:i/>
          <w:color w:val="auto"/>
          <w:sz w:val="20"/>
        </w:rPr>
        <w:t xml:space="preserve">Abdruck frei. Belegexemplar erbeten. </w:t>
      </w:r>
    </w:p>
    <w:sectPr w:rsidR="00D43A07" w:rsidRPr="007041EB" w:rsidSect="009B0E69">
      <w:headerReference w:type="default" r:id="rId13"/>
      <w:footerReference w:type="default" r:id="rId14"/>
      <w:headerReference w:type="first" r:id="rId15"/>
      <w:footerReference w:type="first" r:id="rId16"/>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5701F" w14:textId="77777777" w:rsidR="00FB5CE0" w:rsidRDefault="00FB5CE0" w:rsidP="0081148E">
      <w:pPr>
        <w:spacing w:after="0" w:line="240" w:lineRule="auto"/>
      </w:pPr>
      <w:r>
        <w:separator/>
      </w:r>
    </w:p>
  </w:endnote>
  <w:endnote w:type="continuationSeparator" w:id="0">
    <w:p w14:paraId="3016F7A4" w14:textId="77777777" w:rsidR="00FB5CE0" w:rsidRDefault="00FB5CE0"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charset w:val="00"/>
    <w:family w:val="auto"/>
    <w:pitch w:val="variable"/>
    <w:sig w:usb0="A00002EF" w:usb1="5000E0FB" w:usb2="00000000" w:usb3="00000000" w:csb0="0000019F" w:csb1="00000000"/>
  </w:font>
  <w:font w:name="Open Sans">
    <w:charset w:val="00"/>
    <w:family w:val="swiss"/>
    <w:pitch w:val="variable"/>
    <w:sig w:usb0="E00002EF" w:usb1="4000205B" w:usb2="00000028" w:usb3="00000000" w:csb0="0000019F" w:csb1="00000000"/>
  </w:font>
  <w:font w:name="Proxima Nova">
    <w:altName w:val="Tahoma"/>
    <w:charset w:val="00"/>
    <w:family w:val="auto"/>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charset w:val="00"/>
    <w:family w:val="auto"/>
    <w:pitch w:val="variable"/>
    <w:sig w:usb0="00000207" w:usb1="00000001" w:usb2="00000000" w:usb3="00000000" w:csb0="00000097" w:csb1="00000000"/>
  </w:font>
  <w:font w:name="Antenna Light">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Content>
      <w:sdt>
        <w:sdtPr>
          <w:id w:val="29515860"/>
          <w:docPartObj>
            <w:docPartGallery w:val="Page Numbers (Top of Page)"/>
            <w:docPartUnique/>
          </w:docPartObj>
        </w:sdtPr>
        <w:sdtContent>
          <w:p w14:paraId="464DE274" w14:textId="3D35CEDF" w:rsidR="009B0E69" w:rsidRDefault="009B0E69">
            <w:pPr>
              <w:pStyle w:val="Fuzeile"/>
              <w:jc w:val="right"/>
            </w:pPr>
            <w:r w:rsidRPr="009B0E69">
              <w:rPr>
                <w:rFonts w:ascii="Verdana" w:hAnsi="Verdana"/>
                <w:sz w:val="14"/>
                <w:szCs w:val="14"/>
              </w:rPr>
              <w:t xml:space="preserve">Seite </w:t>
            </w:r>
            <w:r w:rsidRPr="009B0E69">
              <w:rPr>
                <w:rFonts w:ascii="Verdana" w:hAnsi="Verdana"/>
                <w:sz w:val="14"/>
                <w:szCs w:val="14"/>
              </w:rPr>
              <w:fldChar w:fldCharType="begin"/>
            </w:r>
            <w:r w:rsidRPr="009B0E69">
              <w:rPr>
                <w:rFonts w:ascii="Verdana" w:hAnsi="Verdana"/>
                <w:sz w:val="14"/>
                <w:szCs w:val="14"/>
              </w:rPr>
              <w:instrText>PAGE</w:instrText>
            </w:r>
            <w:r w:rsidRPr="009B0E69">
              <w:rPr>
                <w:rFonts w:ascii="Verdana" w:hAnsi="Verdana"/>
                <w:sz w:val="14"/>
                <w:szCs w:val="14"/>
              </w:rPr>
              <w:fldChar w:fldCharType="separate"/>
            </w:r>
            <w:r w:rsidR="00553ECC">
              <w:rPr>
                <w:rFonts w:ascii="Verdana" w:hAnsi="Verdana"/>
                <w:noProof/>
                <w:sz w:val="14"/>
                <w:szCs w:val="14"/>
              </w:rPr>
              <w:t>1</w:t>
            </w:r>
            <w:r w:rsidRPr="009B0E69">
              <w:rPr>
                <w:rFonts w:ascii="Verdana" w:hAnsi="Verdana"/>
                <w:sz w:val="14"/>
                <w:szCs w:val="14"/>
              </w:rPr>
              <w:fldChar w:fldCharType="end"/>
            </w:r>
            <w:r w:rsidRPr="009B0E69">
              <w:rPr>
                <w:rFonts w:ascii="Verdana" w:hAnsi="Verdana"/>
                <w:sz w:val="14"/>
                <w:szCs w:val="14"/>
              </w:rPr>
              <w:t xml:space="preserve"> von </w:t>
            </w:r>
            <w:r w:rsidRPr="009B0E69">
              <w:rPr>
                <w:rFonts w:ascii="Verdana" w:hAnsi="Verdana"/>
                <w:sz w:val="14"/>
                <w:szCs w:val="14"/>
              </w:rPr>
              <w:fldChar w:fldCharType="begin"/>
            </w:r>
            <w:r w:rsidRPr="009B0E69">
              <w:rPr>
                <w:rFonts w:ascii="Verdana" w:hAnsi="Verdana"/>
                <w:sz w:val="14"/>
                <w:szCs w:val="14"/>
              </w:rPr>
              <w:instrText>NUMPAGES</w:instrText>
            </w:r>
            <w:r w:rsidRPr="009B0E69">
              <w:rPr>
                <w:rFonts w:ascii="Verdana" w:hAnsi="Verdana"/>
                <w:sz w:val="14"/>
                <w:szCs w:val="14"/>
              </w:rPr>
              <w:fldChar w:fldCharType="separate"/>
            </w:r>
            <w:r w:rsidR="00553ECC">
              <w:rPr>
                <w:rFonts w:ascii="Verdana" w:hAnsi="Verdana"/>
                <w:noProof/>
                <w:sz w:val="14"/>
                <w:szCs w:val="14"/>
              </w:rPr>
              <w:t>5</w:t>
            </w:r>
            <w:r w:rsidRPr="009B0E69">
              <w:rPr>
                <w:rFonts w:ascii="Verdana" w:hAnsi="Verdana"/>
                <w:sz w:val="14"/>
                <w:szCs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Content>
      <w:sdt>
        <w:sdtPr>
          <w:id w:val="1021177321"/>
          <w:docPartObj>
            <w:docPartGallery w:val="Page Numbers (Top of Page)"/>
            <w:docPartUnique/>
          </w:docPartObj>
        </w:sdtPr>
        <w:sdtContent>
          <w:p w14:paraId="5E03F0D9" w14:textId="77777777" w:rsidR="009B0E69" w:rsidRDefault="009B0E69">
            <w:pPr>
              <w:pStyle w:val="Fuzeile"/>
              <w:jc w:val="right"/>
            </w:pPr>
            <w:r w:rsidRPr="009B0E69">
              <w:rPr>
                <w:rFonts w:ascii="Verdana" w:hAnsi="Verdana"/>
                <w:sz w:val="14"/>
                <w:szCs w:val="14"/>
              </w:rPr>
              <w:t xml:space="preserve">Seite </w:t>
            </w:r>
            <w:r w:rsidRPr="009B0E69">
              <w:rPr>
                <w:rFonts w:ascii="Verdana" w:hAnsi="Verdana"/>
                <w:b/>
                <w:sz w:val="14"/>
                <w:szCs w:val="14"/>
              </w:rPr>
              <w:fldChar w:fldCharType="begin"/>
            </w:r>
            <w:r w:rsidRPr="009B0E69">
              <w:rPr>
                <w:rFonts w:ascii="Verdana" w:hAnsi="Verdana"/>
                <w:b/>
                <w:sz w:val="14"/>
                <w:szCs w:val="14"/>
              </w:rPr>
              <w:instrText>PAGE</w:instrText>
            </w:r>
            <w:r w:rsidRPr="009B0E69">
              <w:rPr>
                <w:rFonts w:ascii="Verdana" w:hAnsi="Verdana"/>
                <w:b/>
                <w:sz w:val="14"/>
                <w:szCs w:val="14"/>
              </w:rPr>
              <w:fldChar w:fldCharType="separate"/>
            </w:r>
            <w:r>
              <w:rPr>
                <w:rFonts w:ascii="Verdana" w:hAnsi="Verdana"/>
                <w:b/>
                <w:noProof/>
                <w:sz w:val="14"/>
                <w:szCs w:val="14"/>
              </w:rPr>
              <w:t>1</w:t>
            </w:r>
            <w:r w:rsidRPr="009B0E69">
              <w:rPr>
                <w:rFonts w:ascii="Verdana" w:hAnsi="Verdana"/>
                <w:b/>
                <w:sz w:val="14"/>
                <w:szCs w:val="14"/>
              </w:rPr>
              <w:fldChar w:fldCharType="end"/>
            </w:r>
            <w:r w:rsidRPr="009B0E69">
              <w:rPr>
                <w:rFonts w:ascii="Verdana" w:hAnsi="Verdana"/>
                <w:sz w:val="14"/>
                <w:szCs w:val="14"/>
              </w:rPr>
              <w:t xml:space="preserve"> von </w:t>
            </w:r>
            <w:r w:rsidRPr="009B0E69">
              <w:rPr>
                <w:rFonts w:ascii="Verdana" w:hAnsi="Verdana"/>
                <w:b/>
                <w:sz w:val="14"/>
                <w:szCs w:val="14"/>
              </w:rPr>
              <w:fldChar w:fldCharType="begin"/>
            </w:r>
            <w:r w:rsidRPr="009B0E69">
              <w:rPr>
                <w:rFonts w:ascii="Verdana" w:hAnsi="Verdana"/>
                <w:b/>
                <w:sz w:val="14"/>
                <w:szCs w:val="14"/>
              </w:rPr>
              <w:instrText>NUMPAGES</w:instrText>
            </w:r>
            <w:r w:rsidRPr="009B0E69">
              <w:rPr>
                <w:rFonts w:ascii="Verdana" w:hAnsi="Verdana"/>
                <w:b/>
                <w:sz w:val="14"/>
                <w:szCs w:val="14"/>
              </w:rPr>
              <w:fldChar w:fldCharType="separate"/>
            </w:r>
            <w:r>
              <w:rPr>
                <w:rFonts w:ascii="Verdana" w:hAnsi="Verdana"/>
                <w:b/>
                <w:noProof/>
                <w:sz w:val="14"/>
                <w:szCs w:val="14"/>
              </w:rPr>
              <w:t>3</w:t>
            </w:r>
            <w:r w:rsidRPr="009B0E69">
              <w:rPr>
                <w:rFonts w:ascii="Verdana" w:hAnsi="Verdana"/>
                <w:b/>
                <w:sz w:val="14"/>
                <w:szCs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97B08" w14:textId="77777777" w:rsidR="00FB5CE0" w:rsidRDefault="00FB5CE0" w:rsidP="0081148E">
      <w:pPr>
        <w:spacing w:after="0" w:line="240" w:lineRule="auto"/>
      </w:pPr>
      <w:r>
        <w:separator/>
      </w:r>
    </w:p>
  </w:footnote>
  <w:footnote w:type="continuationSeparator" w:id="0">
    <w:p w14:paraId="1CD01355" w14:textId="77777777" w:rsidR="00FB5CE0" w:rsidRDefault="00FB5CE0"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sidRPr="007B6DBC">
      <w:rPr>
        <w:rFonts w:ascii="Proxima Nova" w:hAnsi="Proxima Nova"/>
        <w:noProof/>
        <w:sz w:val="32"/>
        <w:szCs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004B7D6A">
      <w:rPr>
        <w:rFonts w:ascii="Proxima Nova" w:hAnsi="Proxima Nova"/>
        <w:noProof/>
        <w:sz w:val="32"/>
        <w:szCs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cs="Open Sans"/>
        <w:noProof/>
        <w:sz w:val="20"/>
        <w:szCs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sidR="007B6DBC" w:rsidRPr="009519B1">
      <w:rPr>
        <w:rFonts w:ascii="Proxima Nova" w:hAnsi="Proxima Nova"/>
        <w:color w:val="000000"/>
        <w:sz w:val="32"/>
        <w:szCs w:val="32"/>
      </w:rPr>
      <w:t xml:space="preserve">Presseinformation </w:t>
    </w:r>
    <w:r w:rsidR="00F81272" w:rsidRPr="009519B1">
      <w:rPr>
        <w:rFonts w:ascii="Proxima Nova" w:hAnsi="Proxima Nova"/>
        <w:color w:val="000000"/>
        <w:sz w:val="32"/>
        <w:szCs w:val="32"/>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r w:rsidR="00F81272" w:rsidRPr="009519B1">
      <w:rPr>
        <w:rFonts w:ascii="Proxima Nova" w:hAnsi="Proxima Nova"/>
        <w:color w:val="000000"/>
        <w:sz w:val="28"/>
        <w:szCs w:val="28"/>
      </w:rPr>
      <w:tab/>
    </w:r>
  </w:p>
  <w:p w14:paraId="423C22B6" w14:textId="585A2629" w:rsidR="00F81272" w:rsidRPr="00A17DCE" w:rsidRDefault="00F81272" w:rsidP="00F81272">
    <w:pPr>
      <w:spacing w:before="320" w:after="0" w:line="240" w:lineRule="auto"/>
      <w:rPr>
        <w:rFonts w:ascii="Open Sans" w:hAnsi="Open Sans" w:cs="Open Sans"/>
        <w:color w:val="000000"/>
        <w:sz w:val="20"/>
        <w:szCs w:val="20"/>
      </w:rPr>
    </w:pPr>
    <w:r w:rsidRPr="00A17DCE">
      <w:rPr>
        <w:rFonts w:ascii="Open Sans" w:hAnsi="Open Sans" w:cs="Open Sans"/>
        <w:color w:val="000000"/>
        <w:sz w:val="20"/>
        <w:szCs w:val="20"/>
      </w:rPr>
      <w:t xml:space="preserve">Auenwald, </w:t>
    </w:r>
    <w:r w:rsidR="004B7D6A">
      <w:rPr>
        <w:rFonts w:ascii="Open Sans" w:hAnsi="Open Sans" w:cs="Open Sans"/>
        <w:noProof/>
        <w:sz w:val="20"/>
        <w:szCs w:val="20"/>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Pr="00A17DCE">
      <w:rPr>
        <w:rFonts w:ascii="Open Sans" w:hAnsi="Open Sans" w:cs="Open Sans"/>
        <w:color w:val="000000"/>
        <w:sz w:val="20"/>
        <w:szCs w:val="20"/>
      </w:rPr>
      <w:fldChar w:fldCharType="begin"/>
    </w:r>
    <w:r w:rsidRPr="00A17DCE">
      <w:rPr>
        <w:rFonts w:ascii="Open Sans" w:hAnsi="Open Sans" w:cs="Open Sans"/>
        <w:color w:val="000000"/>
        <w:sz w:val="20"/>
        <w:szCs w:val="20"/>
      </w:rPr>
      <w:instrText xml:space="preserve"> TIME \@ "dd.MM.yyyy" </w:instrText>
    </w:r>
    <w:r w:rsidRPr="00A17DCE">
      <w:rPr>
        <w:rFonts w:ascii="Open Sans" w:hAnsi="Open Sans" w:cs="Open Sans"/>
        <w:color w:val="000000"/>
        <w:sz w:val="20"/>
        <w:szCs w:val="20"/>
      </w:rPr>
      <w:fldChar w:fldCharType="separate"/>
    </w:r>
    <w:r w:rsidR="00751414">
      <w:rPr>
        <w:rFonts w:ascii="Open Sans" w:hAnsi="Open Sans" w:cs="Open Sans"/>
        <w:noProof/>
        <w:color w:val="000000"/>
        <w:sz w:val="20"/>
        <w:szCs w:val="20"/>
      </w:rPr>
      <w:t>04.08.2022</w:t>
    </w:r>
    <w:r w:rsidRPr="00A17DCE">
      <w:rPr>
        <w:rFonts w:ascii="Open Sans" w:hAnsi="Open Sans" w:cs="Open Sans"/>
        <w:color w:val="000000"/>
        <w:sz w:val="20"/>
        <w:szCs w:val="20"/>
      </w:rPr>
      <w:fldChar w:fldCharType="end"/>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szCs w:val="28"/>
      </w:rPr>
      <w:br/>
    </w:r>
    <w:r w:rsidRPr="00CA5540">
      <w:rPr>
        <w:rFonts w:ascii="Antenna Bold" w:hAnsi="Antenna Bold"/>
        <w:b/>
        <w:color w:val="000000"/>
        <w:sz w:val="28"/>
        <w:szCs w:val="28"/>
      </w:rPr>
      <w:t>Presse-Information</w:t>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r w:rsidR="00A73794" w:rsidRPr="00D31AEA">
      <w:rPr>
        <w:rFonts w:ascii="Antenna Light" w:hAnsi="Antenna Light"/>
        <w:color w:val="000000"/>
        <w:sz w:val="20"/>
      </w:rPr>
      <w:t>Auenwald, 12.08.2015</w:t>
    </w:r>
    <w:r>
      <w:rPr>
        <w:rFonts w:asciiTheme="minorHAnsi" w:hAnsiTheme="minorHAnsi"/>
        <w:noProof/>
        <w:sz w:val="20"/>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A73794" w:rsidRPr="00D31AEA">
      <w:rPr>
        <w:noProof/>
        <w:sz w:val="20"/>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36C0"/>
    <w:rsid w:val="00024D7E"/>
    <w:rsid w:val="000274FB"/>
    <w:rsid w:val="000313EE"/>
    <w:rsid w:val="00035552"/>
    <w:rsid w:val="000373CC"/>
    <w:rsid w:val="00040D49"/>
    <w:rsid w:val="000416FB"/>
    <w:rsid w:val="00044891"/>
    <w:rsid w:val="0004561F"/>
    <w:rsid w:val="000538D3"/>
    <w:rsid w:val="00054302"/>
    <w:rsid w:val="00057D12"/>
    <w:rsid w:val="000636B2"/>
    <w:rsid w:val="000677ED"/>
    <w:rsid w:val="00067CBC"/>
    <w:rsid w:val="00070A78"/>
    <w:rsid w:val="00083FE3"/>
    <w:rsid w:val="000A1E97"/>
    <w:rsid w:val="000A2C2C"/>
    <w:rsid w:val="000B3654"/>
    <w:rsid w:val="000C1181"/>
    <w:rsid w:val="000D02CC"/>
    <w:rsid w:val="000D2B65"/>
    <w:rsid w:val="000E0084"/>
    <w:rsid w:val="000E4494"/>
    <w:rsid w:val="000F4E8A"/>
    <w:rsid w:val="0010343E"/>
    <w:rsid w:val="00105046"/>
    <w:rsid w:val="001126E8"/>
    <w:rsid w:val="001144C6"/>
    <w:rsid w:val="00117BD2"/>
    <w:rsid w:val="001220AE"/>
    <w:rsid w:val="0012381E"/>
    <w:rsid w:val="00140A0E"/>
    <w:rsid w:val="001453C4"/>
    <w:rsid w:val="00145B2A"/>
    <w:rsid w:val="00146354"/>
    <w:rsid w:val="00162D31"/>
    <w:rsid w:val="00163239"/>
    <w:rsid w:val="0017215B"/>
    <w:rsid w:val="00172EDA"/>
    <w:rsid w:val="0017318D"/>
    <w:rsid w:val="00174009"/>
    <w:rsid w:val="00174F90"/>
    <w:rsid w:val="00180395"/>
    <w:rsid w:val="00190A66"/>
    <w:rsid w:val="00190BC1"/>
    <w:rsid w:val="00191D52"/>
    <w:rsid w:val="001A204E"/>
    <w:rsid w:val="001B1165"/>
    <w:rsid w:val="001B1883"/>
    <w:rsid w:val="001B30BA"/>
    <w:rsid w:val="001B67B5"/>
    <w:rsid w:val="001B76B5"/>
    <w:rsid w:val="001F7416"/>
    <w:rsid w:val="0021249C"/>
    <w:rsid w:val="00217428"/>
    <w:rsid w:val="00220EAA"/>
    <w:rsid w:val="00235FBF"/>
    <w:rsid w:val="00241335"/>
    <w:rsid w:val="00246673"/>
    <w:rsid w:val="00250831"/>
    <w:rsid w:val="0025429A"/>
    <w:rsid w:val="0026129F"/>
    <w:rsid w:val="002628DF"/>
    <w:rsid w:val="00265414"/>
    <w:rsid w:val="00282742"/>
    <w:rsid w:val="00290E6D"/>
    <w:rsid w:val="00291473"/>
    <w:rsid w:val="00294B48"/>
    <w:rsid w:val="00294D1E"/>
    <w:rsid w:val="002A413E"/>
    <w:rsid w:val="002B05B6"/>
    <w:rsid w:val="002D04E0"/>
    <w:rsid w:val="002E3F6B"/>
    <w:rsid w:val="002F2DF0"/>
    <w:rsid w:val="002F61BC"/>
    <w:rsid w:val="00301BCF"/>
    <w:rsid w:val="00306925"/>
    <w:rsid w:val="003117BF"/>
    <w:rsid w:val="003169B4"/>
    <w:rsid w:val="00334008"/>
    <w:rsid w:val="00334C0E"/>
    <w:rsid w:val="0033708E"/>
    <w:rsid w:val="0033771C"/>
    <w:rsid w:val="00342627"/>
    <w:rsid w:val="003464B9"/>
    <w:rsid w:val="003469F9"/>
    <w:rsid w:val="00350AB2"/>
    <w:rsid w:val="003538EB"/>
    <w:rsid w:val="003622DD"/>
    <w:rsid w:val="00372D54"/>
    <w:rsid w:val="00374715"/>
    <w:rsid w:val="00375951"/>
    <w:rsid w:val="0038026C"/>
    <w:rsid w:val="0038667C"/>
    <w:rsid w:val="003869D1"/>
    <w:rsid w:val="00390251"/>
    <w:rsid w:val="003937D3"/>
    <w:rsid w:val="00397055"/>
    <w:rsid w:val="0039739F"/>
    <w:rsid w:val="00397AB6"/>
    <w:rsid w:val="003A411B"/>
    <w:rsid w:val="003B0B58"/>
    <w:rsid w:val="003B121E"/>
    <w:rsid w:val="003B7C70"/>
    <w:rsid w:val="003C13D2"/>
    <w:rsid w:val="003C22E5"/>
    <w:rsid w:val="003C724C"/>
    <w:rsid w:val="003E1BB8"/>
    <w:rsid w:val="003E6D81"/>
    <w:rsid w:val="003F7427"/>
    <w:rsid w:val="00402189"/>
    <w:rsid w:val="00402F9A"/>
    <w:rsid w:val="004066F9"/>
    <w:rsid w:val="0041334F"/>
    <w:rsid w:val="00415E92"/>
    <w:rsid w:val="00416000"/>
    <w:rsid w:val="004216E4"/>
    <w:rsid w:val="004219B9"/>
    <w:rsid w:val="004437D1"/>
    <w:rsid w:val="004475A8"/>
    <w:rsid w:val="0045204A"/>
    <w:rsid w:val="00454C53"/>
    <w:rsid w:val="00463281"/>
    <w:rsid w:val="004675EC"/>
    <w:rsid w:val="004767CC"/>
    <w:rsid w:val="00482CEE"/>
    <w:rsid w:val="004856E8"/>
    <w:rsid w:val="00485953"/>
    <w:rsid w:val="00487540"/>
    <w:rsid w:val="00491001"/>
    <w:rsid w:val="004A634C"/>
    <w:rsid w:val="004B22E0"/>
    <w:rsid w:val="004B7D6A"/>
    <w:rsid w:val="004C2AD7"/>
    <w:rsid w:val="004C7691"/>
    <w:rsid w:val="004D0009"/>
    <w:rsid w:val="004D36FB"/>
    <w:rsid w:val="004D51D3"/>
    <w:rsid w:val="004E2BCC"/>
    <w:rsid w:val="004E33FA"/>
    <w:rsid w:val="004E6F79"/>
    <w:rsid w:val="004F0F03"/>
    <w:rsid w:val="004F110B"/>
    <w:rsid w:val="004F2F97"/>
    <w:rsid w:val="00504D6B"/>
    <w:rsid w:val="00504E38"/>
    <w:rsid w:val="0050646E"/>
    <w:rsid w:val="0051205F"/>
    <w:rsid w:val="00522EA2"/>
    <w:rsid w:val="00531B0F"/>
    <w:rsid w:val="00535396"/>
    <w:rsid w:val="005409DE"/>
    <w:rsid w:val="00542731"/>
    <w:rsid w:val="0054322C"/>
    <w:rsid w:val="005470F3"/>
    <w:rsid w:val="00553ECC"/>
    <w:rsid w:val="0055647B"/>
    <w:rsid w:val="005573DC"/>
    <w:rsid w:val="00561B9D"/>
    <w:rsid w:val="00563451"/>
    <w:rsid w:val="005719A0"/>
    <w:rsid w:val="00571E00"/>
    <w:rsid w:val="00587123"/>
    <w:rsid w:val="005908B8"/>
    <w:rsid w:val="00593D96"/>
    <w:rsid w:val="005954AC"/>
    <w:rsid w:val="00595715"/>
    <w:rsid w:val="005A2F7B"/>
    <w:rsid w:val="005A4468"/>
    <w:rsid w:val="005C2EFD"/>
    <w:rsid w:val="005C569E"/>
    <w:rsid w:val="005D407A"/>
    <w:rsid w:val="005D6F47"/>
    <w:rsid w:val="005E114E"/>
    <w:rsid w:val="005E2E48"/>
    <w:rsid w:val="005E6E55"/>
    <w:rsid w:val="005E7BBF"/>
    <w:rsid w:val="005F0E40"/>
    <w:rsid w:val="005F3A7D"/>
    <w:rsid w:val="005F5471"/>
    <w:rsid w:val="00604705"/>
    <w:rsid w:val="00611CE4"/>
    <w:rsid w:val="00616B87"/>
    <w:rsid w:val="00621904"/>
    <w:rsid w:val="0062316A"/>
    <w:rsid w:val="00624D90"/>
    <w:rsid w:val="00627C7B"/>
    <w:rsid w:val="0063778C"/>
    <w:rsid w:val="0064191F"/>
    <w:rsid w:val="00643B5B"/>
    <w:rsid w:val="00650792"/>
    <w:rsid w:val="006628CA"/>
    <w:rsid w:val="00666244"/>
    <w:rsid w:val="00674668"/>
    <w:rsid w:val="00690887"/>
    <w:rsid w:val="00693420"/>
    <w:rsid w:val="00693B79"/>
    <w:rsid w:val="00694ACA"/>
    <w:rsid w:val="0069683B"/>
    <w:rsid w:val="006972E5"/>
    <w:rsid w:val="006973E8"/>
    <w:rsid w:val="006A05A8"/>
    <w:rsid w:val="006B07A8"/>
    <w:rsid w:val="006B364F"/>
    <w:rsid w:val="006B430A"/>
    <w:rsid w:val="006C2BFE"/>
    <w:rsid w:val="006D4AAE"/>
    <w:rsid w:val="006D5205"/>
    <w:rsid w:val="006D65B0"/>
    <w:rsid w:val="006E4032"/>
    <w:rsid w:val="006E69B9"/>
    <w:rsid w:val="006F0C6B"/>
    <w:rsid w:val="006F3200"/>
    <w:rsid w:val="006F6659"/>
    <w:rsid w:val="006F7CCB"/>
    <w:rsid w:val="00701B8F"/>
    <w:rsid w:val="007041EB"/>
    <w:rsid w:val="007047D0"/>
    <w:rsid w:val="00711696"/>
    <w:rsid w:val="00714D35"/>
    <w:rsid w:val="00715674"/>
    <w:rsid w:val="007302C2"/>
    <w:rsid w:val="0073617D"/>
    <w:rsid w:val="007365CF"/>
    <w:rsid w:val="0074382C"/>
    <w:rsid w:val="00751414"/>
    <w:rsid w:val="007623EE"/>
    <w:rsid w:val="00766F3F"/>
    <w:rsid w:val="00771090"/>
    <w:rsid w:val="007715AF"/>
    <w:rsid w:val="007732F4"/>
    <w:rsid w:val="00780F29"/>
    <w:rsid w:val="007826CC"/>
    <w:rsid w:val="00783FD7"/>
    <w:rsid w:val="0078614C"/>
    <w:rsid w:val="007A064F"/>
    <w:rsid w:val="007A0E5D"/>
    <w:rsid w:val="007A1D9B"/>
    <w:rsid w:val="007A3A17"/>
    <w:rsid w:val="007B3616"/>
    <w:rsid w:val="007B6DBC"/>
    <w:rsid w:val="007C1A7F"/>
    <w:rsid w:val="007C43BF"/>
    <w:rsid w:val="007C4CE5"/>
    <w:rsid w:val="007C6924"/>
    <w:rsid w:val="007C7D18"/>
    <w:rsid w:val="007D1FB0"/>
    <w:rsid w:val="007E055F"/>
    <w:rsid w:val="007E0A88"/>
    <w:rsid w:val="007E316F"/>
    <w:rsid w:val="007F30EE"/>
    <w:rsid w:val="00802E1B"/>
    <w:rsid w:val="008109C1"/>
    <w:rsid w:val="0081148E"/>
    <w:rsid w:val="00814E2F"/>
    <w:rsid w:val="00815B05"/>
    <w:rsid w:val="00820698"/>
    <w:rsid w:val="008229AB"/>
    <w:rsid w:val="00825A3D"/>
    <w:rsid w:val="00832877"/>
    <w:rsid w:val="00843695"/>
    <w:rsid w:val="008441D6"/>
    <w:rsid w:val="0085331F"/>
    <w:rsid w:val="008564DD"/>
    <w:rsid w:val="00870B06"/>
    <w:rsid w:val="00885218"/>
    <w:rsid w:val="00886BD8"/>
    <w:rsid w:val="00890746"/>
    <w:rsid w:val="008919C8"/>
    <w:rsid w:val="00893311"/>
    <w:rsid w:val="008A2CF8"/>
    <w:rsid w:val="008B491A"/>
    <w:rsid w:val="008C09C0"/>
    <w:rsid w:val="008C2BE6"/>
    <w:rsid w:val="008C7A76"/>
    <w:rsid w:val="008D2849"/>
    <w:rsid w:val="008D4C16"/>
    <w:rsid w:val="008D74E1"/>
    <w:rsid w:val="008F0A34"/>
    <w:rsid w:val="008F4CF0"/>
    <w:rsid w:val="0090311C"/>
    <w:rsid w:val="00904EA3"/>
    <w:rsid w:val="009257E1"/>
    <w:rsid w:val="00933094"/>
    <w:rsid w:val="00934CF2"/>
    <w:rsid w:val="009519B1"/>
    <w:rsid w:val="00953090"/>
    <w:rsid w:val="009559A2"/>
    <w:rsid w:val="00955FF9"/>
    <w:rsid w:val="00957401"/>
    <w:rsid w:val="00957DB9"/>
    <w:rsid w:val="00961C62"/>
    <w:rsid w:val="009655AC"/>
    <w:rsid w:val="0097368E"/>
    <w:rsid w:val="00982AB6"/>
    <w:rsid w:val="009914E8"/>
    <w:rsid w:val="009B000C"/>
    <w:rsid w:val="009B0E69"/>
    <w:rsid w:val="009B4D54"/>
    <w:rsid w:val="009B5679"/>
    <w:rsid w:val="009C0C0C"/>
    <w:rsid w:val="009C3FAD"/>
    <w:rsid w:val="009C415B"/>
    <w:rsid w:val="009C41FD"/>
    <w:rsid w:val="009C6BBE"/>
    <w:rsid w:val="009D3014"/>
    <w:rsid w:val="009D6690"/>
    <w:rsid w:val="009E2AE8"/>
    <w:rsid w:val="009E3262"/>
    <w:rsid w:val="009F12F8"/>
    <w:rsid w:val="009F7111"/>
    <w:rsid w:val="00A01FB5"/>
    <w:rsid w:val="00A1327B"/>
    <w:rsid w:val="00A138F9"/>
    <w:rsid w:val="00A14063"/>
    <w:rsid w:val="00A15936"/>
    <w:rsid w:val="00A17DCE"/>
    <w:rsid w:val="00A17FA4"/>
    <w:rsid w:val="00A324AD"/>
    <w:rsid w:val="00A3321E"/>
    <w:rsid w:val="00A366D0"/>
    <w:rsid w:val="00A44E87"/>
    <w:rsid w:val="00A45F9C"/>
    <w:rsid w:val="00A521FC"/>
    <w:rsid w:val="00A526AA"/>
    <w:rsid w:val="00A623E8"/>
    <w:rsid w:val="00A62573"/>
    <w:rsid w:val="00A65266"/>
    <w:rsid w:val="00A675EF"/>
    <w:rsid w:val="00A71A7C"/>
    <w:rsid w:val="00A73794"/>
    <w:rsid w:val="00A7431F"/>
    <w:rsid w:val="00A807C2"/>
    <w:rsid w:val="00A91F7F"/>
    <w:rsid w:val="00A9347D"/>
    <w:rsid w:val="00A9797E"/>
    <w:rsid w:val="00AB3BAD"/>
    <w:rsid w:val="00AC3E56"/>
    <w:rsid w:val="00AC43C7"/>
    <w:rsid w:val="00AD1710"/>
    <w:rsid w:val="00AD2252"/>
    <w:rsid w:val="00AD3F4C"/>
    <w:rsid w:val="00AD4118"/>
    <w:rsid w:val="00AD4FF8"/>
    <w:rsid w:val="00AE0323"/>
    <w:rsid w:val="00AE0CB0"/>
    <w:rsid w:val="00AE3086"/>
    <w:rsid w:val="00AE6756"/>
    <w:rsid w:val="00AE7ABF"/>
    <w:rsid w:val="00AF3176"/>
    <w:rsid w:val="00AF6B2F"/>
    <w:rsid w:val="00B02432"/>
    <w:rsid w:val="00B03712"/>
    <w:rsid w:val="00B14C72"/>
    <w:rsid w:val="00B30EE2"/>
    <w:rsid w:val="00B33D06"/>
    <w:rsid w:val="00B34882"/>
    <w:rsid w:val="00B43686"/>
    <w:rsid w:val="00B51229"/>
    <w:rsid w:val="00B52583"/>
    <w:rsid w:val="00B53BA5"/>
    <w:rsid w:val="00B54CF9"/>
    <w:rsid w:val="00B56B27"/>
    <w:rsid w:val="00B60BDC"/>
    <w:rsid w:val="00B60DD3"/>
    <w:rsid w:val="00B65005"/>
    <w:rsid w:val="00B7286F"/>
    <w:rsid w:val="00B7448E"/>
    <w:rsid w:val="00B748D4"/>
    <w:rsid w:val="00B75434"/>
    <w:rsid w:val="00B767ED"/>
    <w:rsid w:val="00B77296"/>
    <w:rsid w:val="00B81271"/>
    <w:rsid w:val="00B82B1E"/>
    <w:rsid w:val="00B908C2"/>
    <w:rsid w:val="00BA0706"/>
    <w:rsid w:val="00BA0C42"/>
    <w:rsid w:val="00BA103D"/>
    <w:rsid w:val="00BA7B22"/>
    <w:rsid w:val="00BA7E66"/>
    <w:rsid w:val="00BB5420"/>
    <w:rsid w:val="00BB6A94"/>
    <w:rsid w:val="00BC5DAB"/>
    <w:rsid w:val="00BD03C5"/>
    <w:rsid w:val="00BD05A0"/>
    <w:rsid w:val="00BD1658"/>
    <w:rsid w:val="00BD42B8"/>
    <w:rsid w:val="00BF3168"/>
    <w:rsid w:val="00C05A61"/>
    <w:rsid w:val="00C07355"/>
    <w:rsid w:val="00C115A7"/>
    <w:rsid w:val="00C16D3A"/>
    <w:rsid w:val="00C36CA3"/>
    <w:rsid w:val="00C47349"/>
    <w:rsid w:val="00C47715"/>
    <w:rsid w:val="00C5511D"/>
    <w:rsid w:val="00C55E6C"/>
    <w:rsid w:val="00C56F69"/>
    <w:rsid w:val="00C575D9"/>
    <w:rsid w:val="00C62A10"/>
    <w:rsid w:val="00C633BC"/>
    <w:rsid w:val="00C7003A"/>
    <w:rsid w:val="00C77293"/>
    <w:rsid w:val="00C917D3"/>
    <w:rsid w:val="00C93826"/>
    <w:rsid w:val="00C9392F"/>
    <w:rsid w:val="00C95691"/>
    <w:rsid w:val="00C97696"/>
    <w:rsid w:val="00CA0DAB"/>
    <w:rsid w:val="00CA2664"/>
    <w:rsid w:val="00CA3824"/>
    <w:rsid w:val="00CB2861"/>
    <w:rsid w:val="00CD6C56"/>
    <w:rsid w:val="00CE02F7"/>
    <w:rsid w:val="00CE5B8C"/>
    <w:rsid w:val="00CF5699"/>
    <w:rsid w:val="00D01E0A"/>
    <w:rsid w:val="00D03E1A"/>
    <w:rsid w:val="00D03E88"/>
    <w:rsid w:val="00D14912"/>
    <w:rsid w:val="00D15AF5"/>
    <w:rsid w:val="00D25945"/>
    <w:rsid w:val="00D26C28"/>
    <w:rsid w:val="00D30411"/>
    <w:rsid w:val="00D31AEA"/>
    <w:rsid w:val="00D3768E"/>
    <w:rsid w:val="00D43A07"/>
    <w:rsid w:val="00D44546"/>
    <w:rsid w:val="00D5610D"/>
    <w:rsid w:val="00D62454"/>
    <w:rsid w:val="00D63167"/>
    <w:rsid w:val="00D749CB"/>
    <w:rsid w:val="00D7703B"/>
    <w:rsid w:val="00D77165"/>
    <w:rsid w:val="00D77F99"/>
    <w:rsid w:val="00D9089A"/>
    <w:rsid w:val="00D91BC4"/>
    <w:rsid w:val="00D97DC6"/>
    <w:rsid w:val="00DC050B"/>
    <w:rsid w:val="00DC1192"/>
    <w:rsid w:val="00DC11D8"/>
    <w:rsid w:val="00DD66B6"/>
    <w:rsid w:val="00DE3B1C"/>
    <w:rsid w:val="00DE518E"/>
    <w:rsid w:val="00DF10DF"/>
    <w:rsid w:val="00E11B05"/>
    <w:rsid w:val="00E13043"/>
    <w:rsid w:val="00E31A3A"/>
    <w:rsid w:val="00E32B27"/>
    <w:rsid w:val="00E4077B"/>
    <w:rsid w:val="00E53DEF"/>
    <w:rsid w:val="00E60181"/>
    <w:rsid w:val="00E63E32"/>
    <w:rsid w:val="00E76A96"/>
    <w:rsid w:val="00E8055D"/>
    <w:rsid w:val="00E8296A"/>
    <w:rsid w:val="00E851F2"/>
    <w:rsid w:val="00EA2796"/>
    <w:rsid w:val="00EC14C3"/>
    <w:rsid w:val="00EC5A68"/>
    <w:rsid w:val="00ED013A"/>
    <w:rsid w:val="00EE01B1"/>
    <w:rsid w:val="00F13F47"/>
    <w:rsid w:val="00F159CF"/>
    <w:rsid w:val="00F172BD"/>
    <w:rsid w:val="00F17DC4"/>
    <w:rsid w:val="00F231BA"/>
    <w:rsid w:val="00F3376E"/>
    <w:rsid w:val="00F33E3D"/>
    <w:rsid w:val="00F36771"/>
    <w:rsid w:val="00F37B5F"/>
    <w:rsid w:val="00F47863"/>
    <w:rsid w:val="00F5570A"/>
    <w:rsid w:val="00F55EE6"/>
    <w:rsid w:val="00F650B9"/>
    <w:rsid w:val="00F65819"/>
    <w:rsid w:val="00F70CA6"/>
    <w:rsid w:val="00F7151A"/>
    <w:rsid w:val="00F80971"/>
    <w:rsid w:val="00F80BD8"/>
    <w:rsid w:val="00F81272"/>
    <w:rsid w:val="00F87108"/>
    <w:rsid w:val="00F91B80"/>
    <w:rsid w:val="00FB5CE0"/>
    <w:rsid w:val="00FC394C"/>
    <w:rsid w:val="00FD47A5"/>
    <w:rsid w:val="00FE7697"/>
    <w:rsid w:val="00FF3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e@lorch.e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712</Words>
  <Characters>4488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Mechthild Fendel</cp:lastModifiedBy>
  <cp:revision>2</cp:revision>
  <cp:lastPrinted>2022-08-04T06:50:00Z</cp:lastPrinted>
  <dcterms:created xsi:type="dcterms:W3CDTF">2022-08-04T12:30:00Z</dcterms:created>
  <dcterms:modified xsi:type="dcterms:W3CDTF">2022-08-04T12:30:00Z</dcterms:modified>
</cp:coreProperties>
</file>