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118C2" w14:textId="451E52F0" w:rsidR="00624D90" w:rsidRPr="00EB17E9" w:rsidRDefault="006F7B5B" w:rsidP="00624D90">
      <w:pPr>
        <w:spacing w:after="240"/>
        <w:ind w:right="-710"/>
        <w:rPr>
          <w:rFonts w:ascii="Proxima Nova Light" w:eastAsiaTheme="minorHAnsi" w:hAnsi="Proxima Nova Light" w:cs="Open Sans"/>
          <w:szCs w:val="18"/>
          <w:lang w:val="nl-NL" w:eastAsia="en-US"/>
        </w:rPr>
      </w:pPr>
      <w:r w:rsidRPr="00EB17E9">
        <w:rPr>
          <w:rFonts w:ascii="Proxima Nova Light" w:eastAsiaTheme="minorHAnsi" w:hAnsi="Proxima Nova Light" w:cs="Open Sans"/>
          <w:szCs w:val="18"/>
          <w:lang w:val="nl-NL" w:eastAsia="en-US"/>
        </w:rPr>
        <w:t>Beheerst</w:t>
      </w:r>
      <w:r w:rsidR="00624D90" w:rsidRPr="00EB17E9">
        <w:rPr>
          <w:rFonts w:ascii="Proxima Nova Light" w:eastAsiaTheme="minorHAnsi" w:hAnsi="Proxima Nova Light" w:cs="Open Sans"/>
          <w:szCs w:val="18"/>
          <w:lang w:val="nl-NL" w:eastAsia="en-US"/>
        </w:rPr>
        <w:t xml:space="preserve"> flexibel </w:t>
      </w:r>
      <w:r w:rsidRPr="00EB17E9">
        <w:rPr>
          <w:rFonts w:ascii="Proxima Nova Light" w:eastAsiaTheme="minorHAnsi" w:hAnsi="Proxima Nova Light" w:cs="Open Sans"/>
          <w:szCs w:val="18"/>
          <w:lang w:val="nl-NL" w:eastAsia="en-US"/>
        </w:rPr>
        <w:t>elke arbeidssituatie</w:t>
      </w:r>
      <w:r w:rsidR="00624D90" w:rsidRPr="00EB17E9">
        <w:rPr>
          <w:rFonts w:ascii="Proxima Nova Light" w:eastAsiaTheme="minorHAnsi" w:hAnsi="Proxima Nova Light" w:cs="Open Sans"/>
          <w:szCs w:val="18"/>
          <w:lang w:val="nl-NL" w:eastAsia="en-US"/>
        </w:rPr>
        <w:t xml:space="preserve"> – </w:t>
      </w:r>
      <w:r w:rsidRPr="00EB17E9">
        <w:rPr>
          <w:rFonts w:ascii="Proxima Nova Light" w:eastAsiaTheme="minorHAnsi" w:hAnsi="Proxima Nova Light" w:cs="Open Sans"/>
          <w:szCs w:val="18"/>
          <w:lang w:val="nl-NL" w:eastAsia="en-US"/>
        </w:rPr>
        <w:t>vandaag en in de toekomst</w:t>
      </w:r>
    </w:p>
    <w:p w14:paraId="0F2F9E63" w14:textId="221F43BD" w:rsidR="0097368E" w:rsidRPr="00EB17E9" w:rsidRDefault="00482CEE" w:rsidP="0097368E">
      <w:pPr>
        <w:spacing w:after="240" w:line="240" w:lineRule="auto"/>
        <w:rPr>
          <w:rFonts w:ascii="Proxima Nova" w:eastAsia="Calibri" w:hAnsi="Proxima Nova" w:cs="Open Sans"/>
          <w:sz w:val="32"/>
          <w:szCs w:val="32"/>
          <w:lang w:val="nl-NL"/>
        </w:rPr>
      </w:pPr>
      <w:r w:rsidRPr="00EB17E9">
        <w:rPr>
          <w:rFonts w:ascii="Proxima Nova" w:eastAsia="Calibri" w:hAnsi="Proxima Nova" w:cs="Open Sans"/>
          <w:sz w:val="32"/>
          <w:szCs w:val="32"/>
          <w:lang w:val="nl-NL"/>
        </w:rPr>
        <w:t>MicorMIG-</w:t>
      </w:r>
      <w:r w:rsidR="0092701D" w:rsidRPr="00EB17E9">
        <w:rPr>
          <w:rFonts w:ascii="Proxima Nova" w:eastAsia="Calibri" w:hAnsi="Proxima Nova" w:cs="Open Sans"/>
          <w:sz w:val="32"/>
          <w:szCs w:val="32"/>
          <w:lang w:val="nl-NL"/>
        </w:rPr>
        <w:t>reeks</w:t>
      </w:r>
      <w:r w:rsidR="00832877" w:rsidRPr="00EB17E9">
        <w:rPr>
          <w:rFonts w:ascii="Proxima Nova" w:eastAsia="Calibri" w:hAnsi="Proxima Nova" w:cs="Open Sans"/>
          <w:sz w:val="32"/>
          <w:szCs w:val="32"/>
          <w:lang w:val="nl-NL"/>
        </w:rPr>
        <w:t xml:space="preserve"> v</w:t>
      </w:r>
      <w:r w:rsidR="006F7B5B" w:rsidRPr="00EB17E9">
        <w:rPr>
          <w:rFonts w:ascii="Proxima Nova" w:eastAsia="Calibri" w:hAnsi="Proxima Nova" w:cs="Open Sans"/>
          <w:sz w:val="32"/>
          <w:szCs w:val="32"/>
          <w:lang w:val="nl-NL"/>
        </w:rPr>
        <w:t>a</w:t>
      </w:r>
      <w:r w:rsidR="00832877" w:rsidRPr="00EB17E9">
        <w:rPr>
          <w:rFonts w:ascii="Proxima Nova" w:eastAsia="Calibri" w:hAnsi="Proxima Nova" w:cs="Open Sans"/>
          <w:sz w:val="32"/>
          <w:szCs w:val="32"/>
          <w:lang w:val="nl-NL"/>
        </w:rPr>
        <w:t>n Lorch</w:t>
      </w:r>
      <w:r w:rsidR="00957401" w:rsidRPr="00EB17E9">
        <w:rPr>
          <w:rFonts w:ascii="Proxima Nova" w:eastAsia="Calibri" w:hAnsi="Proxima Nova" w:cs="Open Sans"/>
          <w:sz w:val="32"/>
          <w:szCs w:val="32"/>
          <w:lang w:val="nl-NL"/>
        </w:rPr>
        <w:t>:</w:t>
      </w:r>
      <w:r w:rsidR="00832877" w:rsidRPr="00EB17E9">
        <w:rPr>
          <w:rFonts w:ascii="Proxima Nova" w:eastAsia="Calibri" w:hAnsi="Proxima Nova" w:cs="Open Sans"/>
          <w:sz w:val="32"/>
          <w:szCs w:val="32"/>
          <w:lang w:val="nl-NL"/>
        </w:rPr>
        <w:t xml:space="preserve"> </w:t>
      </w:r>
      <w:r w:rsidR="00AB3BAD" w:rsidRPr="00EB17E9">
        <w:rPr>
          <w:rFonts w:ascii="Proxima Nova" w:eastAsia="Calibri" w:hAnsi="Proxima Nova" w:cs="Open Sans"/>
          <w:sz w:val="32"/>
          <w:szCs w:val="32"/>
          <w:lang w:val="nl-NL"/>
        </w:rPr>
        <w:t xml:space="preserve">de </w:t>
      </w:r>
      <w:r w:rsidR="003B121E" w:rsidRPr="00EB17E9">
        <w:rPr>
          <w:rFonts w:ascii="Proxima Nova" w:eastAsia="Calibri" w:hAnsi="Proxima Nova" w:cs="Open Sans"/>
          <w:sz w:val="32"/>
          <w:szCs w:val="32"/>
          <w:lang w:val="nl-NL"/>
        </w:rPr>
        <w:t>perfe</w:t>
      </w:r>
      <w:r w:rsidR="006F7B5B" w:rsidRPr="00EB17E9">
        <w:rPr>
          <w:rFonts w:ascii="Proxima Nova" w:eastAsia="Calibri" w:hAnsi="Proxima Nova" w:cs="Open Sans"/>
          <w:sz w:val="32"/>
          <w:szCs w:val="32"/>
          <w:lang w:val="nl-NL"/>
        </w:rPr>
        <w:t>c</w:t>
      </w:r>
      <w:r w:rsidR="003B121E" w:rsidRPr="00EB17E9">
        <w:rPr>
          <w:rFonts w:ascii="Proxima Nova" w:eastAsia="Calibri" w:hAnsi="Proxima Nova" w:cs="Open Sans"/>
          <w:sz w:val="32"/>
          <w:szCs w:val="32"/>
          <w:lang w:val="nl-NL"/>
        </w:rPr>
        <w:t xml:space="preserve">te </w:t>
      </w:r>
      <w:r w:rsidR="00EB17E9" w:rsidRPr="00EB17E9">
        <w:rPr>
          <w:rFonts w:ascii="Proxima Nova" w:eastAsia="Calibri" w:hAnsi="Proxima Nova" w:cs="Open Sans"/>
          <w:sz w:val="32"/>
          <w:szCs w:val="32"/>
          <w:lang w:val="nl-NL"/>
        </w:rPr>
        <w:t>allrounder</w:t>
      </w:r>
      <w:r w:rsidRPr="00EB17E9">
        <w:rPr>
          <w:rFonts w:ascii="Proxima Nova" w:eastAsia="Calibri" w:hAnsi="Proxima Nova" w:cs="Open Sans"/>
          <w:sz w:val="32"/>
          <w:szCs w:val="32"/>
          <w:lang w:val="nl-NL"/>
        </w:rPr>
        <w:t xml:space="preserve"> </w:t>
      </w:r>
      <w:r w:rsidR="006F7B5B" w:rsidRPr="00EB17E9">
        <w:rPr>
          <w:rFonts w:ascii="Proxima Nova" w:eastAsia="Calibri" w:hAnsi="Proxima Nova" w:cs="Open Sans"/>
          <w:sz w:val="32"/>
          <w:szCs w:val="32"/>
          <w:lang w:val="nl-NL"/>
        </w:rPr>
        <w:t>voor bedrijven</w:t>
      </w:r>
      <w:r w:rsidR="003B121E" w:rsidRPr="00EB17E9">
        <w:rPr>
          <w:rFonts w:ascii="Proxima Nova" w:eastAsia="Calibri" w:hAnsi="Proxima Nova" w:cs="Open Sans"/>
          <w:sz w:val="32"/>
          <w:szCs w:val="32"/>
          <w:lang w:val="nl-NL"/>
        </w:rPr>
        <w:t xml:space="preserve"> </w:t>
      </w:r>
    </w:p>
    <w:p w14:paraId="0CE0FB66" w14:textId="247F09EB" w:rsidR="006F7B5B" w:rsidRPr="00EB17E9" w:rsidRDefault="006F7B5B" w:rsidP="006F7B5B">
      <w:pPr>
        <w:spacing w:after="240"/>
        <w:rPr>
          <w:rFonts w:ascii="Open Sans" w:eastAsia="Calibri" w:hAnsi="Open Sans" w:cs="Open Sans"/>
          <w:i/>
          <w:sz w:val="19"/>
          <w:szCs w:val="19"/>
          <w:lang w:val="nl-NL"/>
        </w:rPr>
      </w:pPr>
      <w:r w:rsidRPr="00EB17E9">
        <w:rPr>
          <w:rFonts w:ascii="Open Sans" w:eastAsia="Calibri" w:hAnsi="Open Sans" w:cs="Open Sans"/>
          <w:i/>
          <w:sz w:val="19"/>
          <w:szCs w:val="19"/>
          <w:lang w:val="nl-NL"/>
        </w:rPr>
        <w:t>Hogere efficiëntie</w:t>
      </w:r>
      <w:r w:rsidR="00482CEE" w:rsidRPr="00EB17E9">
        <w:rPr>
          <w:rFonts w:ascii="Open Sans" w:eastAsia="Calibri" w:hAnsi="Open Sans" w:cs="Open Sans"/>
          <w:i/>
          <w:sz w:val="19"/>
          <w:szCs w:val="19"/>
          <w:lang w:val="nl-NL"/>
        </w:rPr>
        <w:t xml:space="preserve">, </w:t>
      </w:r>
      <w:r w:rsidRPr="00EB17E9">
        <w:rPr>
          <w:rFonts w:ascii="Open Sans" w:eastAsia="Calibri" w:hAnsi="Open Sans" w:cs="Open Sans"/>
          <w:i/>
          <w:sz w:val="19"/>
          <w:szCs w:val="19"/>
          <w:lang w:val="nl-NL"/>
        </w:rPr>
        <w:t xml:space="preserve">maximale flexibiliteit, </w:t>
      </w:r>
      <w:r w:rsidR="0063455B" w:rsidRPr="00EB17E9">
        <w:rPr>
          <w:rFonts w:ascii="Open Sans" w:eastAsia="Calibri" w:hAnsi="Open Sans" w:cs="Open Sans"/>
          <w:i/>
          <w:sz w:val="19"/>
          <w:szCs w:val="19"/>
          <w:lang w:val="nl-NL"/>
        </w:rPr>
        <w:t>bescherming</w:t>
      </w:r>
      <w:r w:rsidRPr="00EB17E9">
        <w:rPr>
          <w:rFonts w:ascii="Open Sans" w:eastAsia="Calibri" w:hAnsi="Open Sans" w:cs="Open Sans"/>
          <w:i/>
          <w:sz w:val="19"/>
          <w:szCs w:val="19"/>
          <w:lang w:val="nl-NL"/>
        </w:rPr>
        <w:t xml:space="preserve"> van </w:t>
      </w:r>
      <w:r w:rsidR="0063455B" w:rsidRPr="00EB17E9">
        <w:rPr>
          <w:rFonts w:ascii="Open Sans" w:eastAsia="Calibri" w:hAnsi="Open Sans" w:cs="Open Sans"/>
          <w:i/>
          <w:sz w:val="19"/>
          <w:szCs w:val="19"/>
          <w:lang w:val="nl-NL"/>
        </w:rPr>
        <w:t>grondstoffen</w:t>
      </w:r>
      <w:r w:rsidRPr="00EB17E9">
        <w:rPr>
          <w:rFonts w:ascii="Open Sans" w:eastAsia="Calibri" w:hAnsi="Open Sans" w:cs="Open Sans"/>
          <w:i/>
          <w:sz w:val="19"/>
          <w:szCs w:val="19"/>
          <w:lang w:val="nl-NL"/>
        </w:rPr>
        <w:t xml:space="preserve">: </w:t>
      </w:r>
      <w:r w:rsidR="0063455B" w:rsidRPr="00EB17E9">
        <w:rPr>
          <w:rFonts w:ascii="Open Sans" w:eastAsia="Calibri" w:hAnsi="Open Sans" w:cs="Open Sans"/>
          <w:i/>
          <w:sz w:val="19"/>
          <w:szCs w:val="19"/>
          <w:lang w:val="nl-NL"/>
        </w:rPr>
        <w:t>O</w:t>
      </w:r>
      <w:r w:rsidRPr="00EB17E9">
        <w:rPr>
          <w:rFonts w:ascii="Open Sans" w:eastAsia="Calibri" w:hAnsi="Open Sans" w:cs="Open Sans"/>
          <w:i/>
          <w:sz w:val="19"/>
          <w:szCs w:val="19"/>
          <w:lang w:val="nl-NL"/>
        </w:rPr>
        <w:t>ndernemingen staan vandaag voor grote uitdagingen bij de fabricage van producten. De MicorMIG-</w:t>
      </w:r>
      <w:r w:rsidR="00ED4FAE" w:rsidRPr="00EB17E9">
        <w:rPr>
          <w:rFonts w:ascii="Open Sans" w:eastAsia="Calibri" w:hAnsi="Open Sans" w:cs="Open Sans"/>
          <w:i/>
          <w:sz w:val="19"/>
          <w:szCs w:val="19"/>
          <w:lang w:val="nl-NL"/>
        </w:rPr>
        <w:t>reeks</w:t>
      </w:r>
      <w:r w:rsidRPr="00EB17E9">
        <w:rPr>
          <w:rFonts w:ascii="Open Sans" w:eastAsia="Calibri" w:hAnsi="Open Sans" w:cs="Open Sans"/>
          <w:i/>
          <w:sz w:val="19"/>
          <w:szCs w:val="19"/>
          <w:lang w:val="nl-NL"/>
        </w:rPr>
        <w:t xml:space="preserve"> van Lorch Schweisstechnik is een omvormer die uitstekende oplossingen biedt voor </w:t>
      </w:r>
      <w:r w:rsidR="0063455B" w:rsidRPr="00EB17E9">
        <w:rPr>
          <w:rFonts w:ascii="Open Sans" w:eastAsia="Calibri" w:hAnsi="Open Sans" w:cs="Open Sans"/>
          <w:i/>
          <w:sz w:val="19"/>
          <w:szCs w:val="19"/>
          <w:lang w:val="nl-NL"/>
        </w:rPr>
        <w:t>de meest uitee</w:t>
      </w:r>
      <w:r w:rsidRPr="00EB17E9">
        <w:rPr>
          <w:rFonts w:ascii="Open Sans" w:eastAsia="Calibri" w:hAnsi="Open Sans" w:cs="Open Sans"/>
          <w:i/>
          <w:sz w:val="19"/>
          <w:szCs w:val="19"/>
          <w:lang w:val="nl-NL"/>
        </w:rPr>
        <w:t>n</w:t>
      </w:r>
      <w:r w:rsidR="0063455B" w:rsidRPr="00EB17E9">
        <w:rPr>
          <w:rFonts w:ascii="Open Sans" w:eastAsia="Calibri" w:hAnsi="Open Sans" w:cs="Open Sans"/>
          <w:i/>
          <w:sz w:val="19"/>
          <w:szCs w:val="19"/>
          <w:lang w:val="nl-NL"/>
        </w:rPr>
        <w:t>lopende</w:t>
      </w:r>
      <w:r w:rsidRPr="00EB17E9">
        <w:rPr>
          <w:rFonts w:ascii="Open Sans" w:eastAsia="Calibri" w:hAnsi="Open Sans" w:cs="Open Sans"/>
          <w:i/>
          <w:sz w:val="19"/>
          <w:szCs w:val="19"/>
          <w:lang w:val="nl-NL"/>
        </w:rPr>
        <w:t xml:space="preserve"> eisen. Robuust, eenvoudig te bedienen, geschikt voor alle gangbare materialen en innovatief dankzij de NFC-technologie </w:t>
      </w:r>
      <w:r w:rsidR="0063455B" w:rsidRPr="00EB17E9">
        <w:rPr>
          <w:rFonts w:ascii="Open Sans" w:eastAsia="Calibri" w:hAnsi="Open Sans" w:cs="Open Sans"/>
          <w:i/>
          <w:sz w:val="19"/>
          <w:szCs w:val="19"/>
          <w:lang w:val="nl-NL"/>
        </w:rPr>
        <w:t>–</w:t>
      </w:r>
      <w:r w:rsidRPr="00EB17E9">
        <w:rPr>
          <w:rFonts w:ascii="Open Sans" w:eastAsia="Calibri" w:hAnsi="Open Sans" w:cs="Open Sans"/>
          <w:i/>
          <w:sz w:val="19"/>
          <w:szCs w:val="19"/>
          <w:lang w:val="nl-NL"/>
        </w:rPr>
        <w:t xml:space="preserve"> een allrounder die bovendien een hoge toegevoegde waarde en een zekere toekomst biedt, vooral voor kleine en middelgrote bedrijven.</w:t>
      </w:r>
    </w:p>
    <w:p w14:paraId="2E193DAA" w14:textId="79FFB5EB" w:rsidR="006F7B5B" w:rsidRPr="00EB17E9" w:rsidRDefault="006F7B5B" w:rsidP="006F7B5B">
      <w:pPr>
        <w:spacing w:after="240"/>
        <w:rPr>
          <w:rFonts w:ascii="Open Sans" w:eastAsia="Calibri" w:hAnsi="Open Sans" w:cs="Open Sans"/>
          <w:iCs/>
          <w:sz w:val="19"/>
          <w:szCs w:val="19"/>
          <w:lang w:val="nl-NL"/>
        </w:rPr>
      </w:pPr>
      <w:r w:rsidRPr="001E7607">
        <w:rPr>
          <w:rFonts w:ascii="Open Sans" w:eastAsia="Calibri" w:hAnsi="Open Sans" w:cs="Open Sans"/>
          <w:iCs/>
          <w:sz w:val="19"/>
          <w:szCs w:val="19"/>
          <w:lang w:val="nl-NL"/>
        </w:rPr>
        <w:t>St</w:t>
      </w:r>
      <w:r w:rsidR="007E6C05" w:rsidRPr="001E7607">
        <w:rPr>
          <w:rFonts w:ascii="Open Sans" w:eastAsia="Calibri" w:hAnsi="Open Sans" w:cs="Open Sans"/>
          <w:iCs/>
          <w:sz w:val="19"/>
          <w:szCs w:val="19"/>
          <w:lang w:val="nl-NL"/>
        </w:rPr>
        <w:t>aal, RVS</w:t>
      </w:r>
      <w:r w:rsidRPr="001E7607">
        <w:rPr>
          <w:rFonts w:ascii="Open Sans" w:eastAsia="Calibri" w:hAnsi="Open Sans" w:cs="Open Sans"/>
          <w:iCs/>
          <w:sz w:val="19"/>
          <w:szCs w:val="19"/>
          <w:lang w:val="nl-NL"/>
        </w:rPr>
        <w:t>, aluminium</w:t>
      </w:r>
      <w:r w:rsidRPr="00EB17E9">
        <w:rPr>
          <w:rFonts w:ascii="Open Sans" w:eastAsia="Calibri" w:hAnsi="Open Sans" w:cs="Open Sans"/>
          <w:iCs/>
          <w:sz w:val="19"/>
          <w:szCs w:val="19"/>
          <w:lang w:val="nl-NL"/>
        </w:rPr>
        <w:t xml:space="preserve">? MIG-MAG, </w:t>
      </w:r>
      <w:r w:rsidR="00251061" w:rsidRPr="00EB17E9">
        <w:rPr>
          <w:rFonts w:ascii="Open Sans" w:eastAsia="Calibri" w:hAnsi="Open Sans" w:cs="Open Sans"/>
          <w:iCs/>
          <w:sz w:val="19"/>
          <w:szCs w:val="19"/>
          <w:lang w:val="nl-NL"/>
        </w:rPr>
        <w:t>T</w:t>
      </w:r>
      <w:r w:rsidRPr="00EB17E9">
        <w:rPr>
          <w:rFonts w:ascii="Open Sans" w:eastAsia="Calibri" w:hAnsi="Open Sans" w:cs="Open Sans"/>
          <w:iCs/>
          <w:sz w:val="19"/>
          <w:szCs w:val="19"/>
          <w:lang w:val="nl-NL"/>
        </w:rPr>
        <w:t xml:space="preserve">IG of elektrode? Met zijn uitstekende </w:t>
      </w:r>
      <w:r w:rsidR="0092701D" w:rsidRPr="00EB17E9">
        <w:rPr>
          <w:rFonts w:ascii="Open Sans" w:eastAsia="Calibri" w:hAnsi="Open Sans" w:cs="Open Sans"/>
          <w:iCs/>
          <w:sz w:val="19"/>
          <w:szCs w:val="19"/>
          <w:lang w:val="nl-NL"/>
        </w:rPr>
        <w:t>upgrade-vermogen</w:t>
      </w:r>
      <w:r w:rsidRPr="00EB17E9">
        <w:rPr>
          <w:rFonts w:ascii="Open Sans" w:eastAsia="Calibri" w:hAnsi="Open Sans" w:cs="Open Sans"/>
          <w:iCs/>
          <w:sz w:val="19"/>
          <w:szCs w:val="19"/>
          <w:lang w:val="nl-NL"/>
        </w:rPr>
        <w:t>, de beproefde lasprocessen en de eenvoudige, intuïtieve bediening biedt de MicorMIG-</w:t>
      </w:r>
      <w:r w:rsidR="0092701D" w:rsidRPr="00EB17E9">
        <w:rPr>
          <w:rFonts w:ascii="Open Sans" w:eastAsia="Calibri" w:hAnsi="Open Sans" w:cs="Open Sans"/>
          <w:iCs/>
          <w:sz w:val="19"/>
          <w:szCs w:val="19"/>
          <w:lang w:val="nl-NL"/>
        </w:rPr>
        <w:t>reeks</w:t>
      </w:r>
      <w:r w:rsidRPr="00EB17E9">
        <w:rPr>
          <w:rFonts w:ascii="Open Sans" w:eastAsia="Calibri" w:hAnsi="Open Sans" w:cs="Open Sans"/>
          <w:iCs/>
          <w:sz w:val="19"/>
          <w:szCs w:val="19"/>
          <w:lang w:val="nl-NL"/>
        </w:rPr>
        <w:t xml:space="preserve"> maximale flexibiliteit bij lastoepassingen. Bedrijven kunnen de apparaten snel aanpassen aan hun individuele behoeften en ze gebruiken voor een breed </w:t>
      </w:r>
      <w:r w:rsidR="0092701D" w:rsidRPr="00EB17E9">
        <w:rPr>
          <w:rFonts w:ascii="Open Sans" w:eastAsia="Calibri" w:hAnsi="Open Sans" w:cs="Open Sans"/>
          <w:iCs/>
          <w:sz w:val="19"/>
          <w:szCs w:val="19"/>
          <w:lang w:val="nl-NL"/>
        </w:rPr>
        <w:t>gamma aan</w:t>
      </w:r>
      <w:r w:rsidRPr="00EB17E9">
        <w:rPr>
          <w:rFonts w:ascii="Open Sans" w:eastAsia="Calibri" w:hAnsi="Open Sans" w:cs="Open Sans"/>
          <w:iCs/>
          <w:sz w:val="19"/>
          <w:szCs w:val="19"/>
          <w:lang w:val="nl-NL"/>
        </w:rPr>
        <w:t xml:space="preserve"> toepassingen: van klassiek MIG-MAG-lassen tot pulslassen en als alternatief voor het meer complexe TIG-lassen. Door bijvoorbeeld de juiste upgrade te installeren, wordt een MicorMIG binnen enkele seconden een MicorMIG Pulse</w:t>
      </w:r>
      <w:r w:rsidR="00251061" w:rsidRPr="00EB17E9">
        <w:rPr>
          <w:rFonts w:ascii="Open Sans" w:eastAsia="Calibri" w:hAnsi="Open Sans" w:cs="Open Sans"/>
          <w:iCs/>
          <w:sz w:val="19"/>
          <w:szCs w:val="19"/>
          <w:lang w:val="nl-NL"/>
        </w:rPr>
        <w:t>-</w:t>
      </w:r>
      <w:r w:rsidRPr="00EB17E9">
        <w:rPr>
          <w:rFonts w:ascii="Open Sans" w:eastAsia="Calibri" w:hAnsi="Open Sans" w:cs="Open Sans"/>
          <w:iCs/>
          <w:sz w:val="19"/>
          <w:szCs w:val="19"/>
          <w:lang w:val="nl-NL"/>
        </w:rPr>
        <w:t xml:space="preserve">systeem. Op deze manier kunnen bedrijven eenvoudig en kosteneffectief pulslassen en zo ook in het </w:t>
      </w:r>
      <w:r w:rsidR="00251061" w:rsidRPr="00EB17E9">
        <w:rPr>
          <w:rFonts w:ascii="Open Sans" w:eastAsia="Calibri" w:hAnsi="Open Sans" w:cs="Open Sans"/>
          <w:iCs/>
          <w:sz w:val="19"/>
          <w:szCs w:val="19"/>
          <w:lang w:val="nl-NL"/>
        </w:rPr>
        <w:t>bereik</w:t>
      </w:r>
      <w:r w:rsidRPr="00EB17E9">
        <w:rPr>
          <w:rFonts w:ascii="Open Sans" w:eastAsia="Calibri" w:hAnsi="Open Sans" w:cs="Open Sans"/>
          <w:iCs/>
          <w:sz w:val="19"/>
          <w:szCs w:val="19"/>
          <w:lang w:val="nl-NL"/>
        </w:rPr>
        <w:t xml:space="preserve"> van de overgangs</w:t>
      </w:r>
      <w:r w:rsidR="00251061" w:rsidRPr="00EB17E9">
        <w:rPr>
          <w:rFonts w:ascii="Open Sans" w:eastAsia="Calibri" w:hAnsi="Open Sans" w:cs="Open Sans"/>
          <w:iCs/>
          <w:sz w:val="19"/>
          <w:szCs w:val="19"/>
          <w:lang w:val="nl-NL"/>
        </w:rPr>
        <w:t>licht</w:t>
      </w:r>
      <w:r w:rsidRPr="00EB17E9">
        <w:rPr>
          <w:rFonts w:ascii="Open Sans" w:eastAsia="Calibri" w:hAnsi="Open Sans" w:cs="Open Sans"/>
          <w:iCs/>
          <w:sz w:val="19"/>
          <w:szCs w:val="19"/>
          <w:lang w:val="nl-NL"/>
        </w:rPr>
        <w:t xml:space="preserve">boog vrijwel spatvrij lassen. Dankzij de stabiele </w:t>
      </w:r>
      <w:r w:rsidR="00251061" w:rsidRPr="00EB17E9">
        <w:rPr>
          <w:rFonts w:ascii="Open Sans" w:eastAsia="Calibri" w:hAnsi="Open Sans" w:cs="Open Sans"/>
          <w:iCs/>
          <w:sz w:val="19"/>
          <w:szCs w:val="19"/>
          <w:lang w:val="nl-NL"/>
        </w:rPr>
        <w:t xml:space="preserve">en </w:t>
      </w:r>
      <w:r w:rsidRPr="00EB17E9">
        <w:rPr>
          <w:rFonts w:ascii="Open Sans" w:eastAsia="Calibri" w:hAnsi="Open Sans" w:cs="Open Sans"/>
          <w:iCs/>
          <w:sz w:val="19"/>
          <w:szCs w:val="19"/>
          <w:lang w:val="nl-NL"/>
        </w:rPr>
        <w:t xml:space="preserve">zelfs voor beginners zeer eenvoudig te bedienen </w:t>
      </w:r>
      <w:r w:rsidR="00251061" w:rsidRPr="00EB17E9">
        <w:rPr>
          <w:rFonts w:ascii="Open Sans" w:eastAsia="Calibri" w:hAnsi="Open Sans" w:cs="Open Sans"/>
          <w:iCs/>
          <w:sz w:val="19"/>
          <w:szCs w:val="19"/>
          <w:lang w:val="nl-NL"/>
        </w:rPr>
        <w:t xml:space="preserve">pulsboog </w:t>
      </w:r>
      <w:r w:rsidRPr="00EB17E9">
        <w:rPr>
          <w:rFonts w:ascii="Open Sans" w:eastAsia="Calibri" w:hAnsi="Open Sans" w:cs="Open Sans"/>
          <w:iCs/>
          <w:sz w:val="19"/>
          <w:szCs w:val="19"/>
          <w:lang w:val="nl-NL"/>
        </w:rPr>
        <w:t xml:space="preserve">is het niet nodig om </w:t>
      </w:r>
      <w:r w:rsidR="00EE1C10" w:rsidRPr="00EB17E9">
        <w:rPr>
          <w:rFonts w:ascii="Open Sans" w:eastAsia="Calibri" w:hAnsi="Open Sans" w:cs="Open Sans"/>
          <w:iCs/>
          <w:sz w:val="19"/>
          <w:szCs w:val="19"/>
          <w:lang w:val="nl-NL"/>
        </w:rPr>
        <w:t>dure</w:t>
      </w:r>
      <w:r w:rsidRPr="00EB17E9">
        <w:rPr>
          <w:rFonts w:ascii="Open Sans" w:eastAsia="Calibri" w:hAnsi="Open Sans" w:cs="Open Sans"/>
          <w:iCs/>
          <w:sz w:val="19"/>
          <w:szCs w:val="19"/>
          <w:lang w:val="nl-NL"/>
        </w:rPr>
        <w:t xml:space="preserve"> nabewerkingen uit te voeren </w:t>
      </w:r>
      <w:r w:rsidR="00EE1C10" w:rsidRPr="00EB17E9">
        <w:rPr>
          <w:rFonts w:ascii="Open Sans" w:eastAsia="Calibri" w:hAnsi="Open Sans" w:cs="Open Sans"/>
          <w:iCs/>
          <w:sz w:val="19"/>
          <w:szCs w:val="19"/>
          <w:lang w:val="nl-NL"/>
        </w:rPr>
        <w:t>–</w:t>
      </w:r>
      <w:r w:rsidRPr="00EB17E9">
        <w:rPr>
          <w:rFonts w:ascii="Open Sans" w:eastAsia="Calibri" w:hAnsi="Open Sans" w:cs="Open Sans"/>
          <w:iCs/>
          <w:sz w:val="19"/>
          <w:szCs w:val="19"/>
          <w:lang w:val="nl-NL"/>
        </w:rPr>
        <w:t xml:space="preserve"> zo wordt kostbare productietijd bespaard. </w:t>
      </w:r>
    </w:p>
    <w:p w14:paraId="7DC33C31" w14:textId="77777777" w:rsidR="006F7B5B" w:rsidRPr="00EB17E9" w:rsidRDefault="006F7B5B" w:rsidP="00EE1C10">
      <w:pPr>
        <w:spacing w:after="0"/>
        <w:rPr>
          <w:rFonts w:ascii="Open Sans" w:eastAsia="Calibri" w:hAnsi="Open Sans" w:cs="Open Sans"/>
          <w:b/>
          <w:bCs/>
          <w:iCs/>
          <w:sz w:val="19"/>
          <w:szCs w:val="19"/>
          <w:lang w:val="nl-NL"/>
        </w:rPr>
      </w:pPr>
      <w:r w:rsidRPr="00EB17E9">
        <w:rPr>
          <w:rFonts w:ascii="Open Sans" w:eastAsia="Calibri" w:hAnsi="Open Sans" w:cs="Open Sans"/>
          <w:b/>
          <w:bCs/>
          <w:iCs/>
          <w:sz w:val="19"/>
          <w:szCs w:val="19"/>
          <w:lang w:val="nl-NL"/>
        </w:rPr>
        <w:t>Perfect lasresultaat in slechts drie stappen</w:t>
      </w:r>
    </w:p>
    <w:p w14:paraId="1C70282E" w14:textId="6AFB19AA" w:rsidR="006F7B5B" w:rsidRPr="00EB17E9" w:rsidRDefault="006F7B5B" w:rsidP="006F7B5B">
      <w:pPr>
        <w:spacing w:after="240"/>
        <w:rPr>
          <w:rFonts w:ascii="Open Sans" w:eastAsia="Calibri" w:hAnsi="Open Sans" w:cs="Open Sans"/>
          <w:iCs/>
          <w:sz w:val="19"/>
          <w:szCs w:val="19"/>
          <w:lang w:val="nl-NL"/>
        </w:rPr>
      </w:pPr>
      <w:r w:rsidRPr="00EB17E9">
        <w:rPr>
          <w:rFonts w:ascii="Open Sans" w:eastAsia="Calibri" w:hAnsi="Open Sans" w:cs="Open Sans"/>
          <w:iCs/>
          <w:sz w:val="19"/>
          <w:szCs w:val="19"/>
          <w:lang w:val="nl-NL"/>
        </w:rPr>
        <w:t>De intuïtieve bediening van de MicorMIG stelt lassers in staat om snel en eenvoudig aan de slag te gaan. In combinatie met de dynamische regeltechniek en de voorgedefinieerde Synergic</w:t>
      </w:r>
      <w:r w:rsidR="00EE1C10" w:rsidRPr="00EB17E9">
        <w:rPr>
          <w:rFonts w:ascii="Open Sans" w:eastAsia="Calibri" w:hAnsi="Open Sans" w:cs="Open Sans"/>
          <w:iCs/>
          <w:sz w:val="19"/>
          <w:szCs w:val="19"/>
          <w:lang w:val="nl-NL"/>
        </w:rPr>
        <w:t>-</w:t>
      </w:r>
      <w:r w:rsidRPr="00EB17E9">
        <w:rPr>
          <w:rFonts w:ascii="Open Sans" w:eastAsia="Calibri" w:hAnsi="Open Sans" w:cs="Open Sans"/>
          <w:iCs/>
          <w:sz w:val="19"/>
          <w:szCs w:val="19"/>
          <w:lang w:val="nl-NL"/>
        </w:rPr>
        <w:t xml:space="preserve">lasprogramma's worden alle andere parameters automatisch ingesteld nadat het materiaal/draad/gas en het lasproces zijn gekozen. Elke lasser past de dynamiek van de vlamboog individueel aan </w:t>
      </w:r>
      <w:r w:rsidR="00EE1C10" w:rsidRPr="00EB17E9">
        <w:rPr>
          <w:rFonts w:ascii="Open Sans" w:eastAsia="Calibri" w:hAnsi="Open Sans" w:cs="Open Sans"/>
          <w:iCs/>
          <w:sz w:val="19"/>
          <w:szCs w:val="19"/>
          <w:lang w:val="nl-NL"/>
        </w:rPr>
        <w:t>–</w:t>
      </w:r>
      <w:r w:rsidRPr="00EB17E9">
        <w:rPr>
          <w:rFonts w:ascii="Open Sans" w:eastAsia="Calibri" w:hAnsi="Open Sans" w:cs="Open Sans"/>
          <w:iCs/>
          <w:sz w:val="19"/>
          <w:szCs w:val="19"/>
          <w:lang w:val="nl-NL"/>
        </w:rPr>
        <w:t xml:space="preserve"> van hard tot zacht </w:t>
      </w:r>
      <w:r w:rsidR="00EE1C10" w:rsidRPr="00EB17E9">
        <w:rPr>
          <w:rFonts w:ascii="Open Sans" w:eastAsia="Calibri" w:hAnsi="Open Sans" w:cs="Open Sans"/>
          <w:iCs/>
          <w:sz w:val="19"/>
          <w:szCs w:val="19"/>
          <w:lang w:val="nl-NL"/>
        </w:rPr>
        <w:t>–</w:t>
      </w:r>
      <w:r w:rsidRPr="00EB17E9">
        <w:rPr>
          <w:rFonts w:ascii="Open Sans" w:eastAsia="Calibri" w:hAnsi="Open Sans" w:cs="Open Sans"/>
          <w:iCs/>
          <w:sz w:val="19"/>
          <w:szCs w:val="19"/>
          <w:lang w:val="nl-NL"/>
        </w:rPr>
        <w:t xml:space="preserve"> aan de uit te voeren taak, de laspositie en het lasgevoel. De intuïtieve bediening maakt de MicorMIG een eenvoudig en zeer efficiënt gereedschap voor zowel professionals als beginners. </w:t>
      </w:r>
    </w:p>
    <w:p w14:paraId="15C22104" w14:textId="77777777" w:rsidR="006F7B5B" w:rsidRPr="00EB17E9" w:rsidRDefault="006F7B5B" w:rsidP="00417231">
      <w:pPr>
        <w:spacing w:after="0"/>
        <w:rPr>
          <w:rFonts w:ascii="Open Sans" w:eastAsia="Calibri" w:hAnsi="Open Sans" w:cs="Open Sans"/>
          <w:b/>
          <w:bCs/>
          <w:iCs/>
          <w:sz w:val="19"/>
          <w:szCs w:val="19"/>
          <w:lang w:val="nl-NL"/>
        </w:rPr>
      </w:pPr>
      <w:r w:rsidRPr="00EB17E9">
        <w:rPr>
          <w:rFonts w:ascii="Open Sans" w:eastAsia="Calibri" w:hAnsi="Open Sans" w:cs="Open Sans"/>
          <w:b/>
          <w:bCs/>
          <w:iCs/>
          <w:sz w:val="19"/>
          <w:szCs w:val="19"/>
          <w:lang w:val="nl-NL"/>
        </w:rPr>
        <w:t>Robuust, duurzaam en permanent up-to-date</w:t>
      </w:r>
    </w:p>
    <w:p w14:paraId="6DD9CF5B" w14:textId="368D640D" w:rsidR="006F7B5B" w:rsidRPr="00EB17E9" w:rsidRDefault="006F7B5B" w:rsidP="006F7B5B">
      <w:pPr>
        <w:spacing w:after="240"/>
        <w:rPr>
          <w:rFonts w:ascii="Open Sans" w:eastAsia="Calibri" w:hAnsi="Open Sans" w:cs="Open Sans"/>
          <w:iCs/>
          <w:sz w:val="19"/>
          <w:szCs w:val="19"/>
          <w:lang w:val="nl-NL"/>
        </w:rPr>
      </w:pPr>
      <w:r w:rsidRPr="00EB17E9">
        <w:rPr>
          <w:rFonts w:ascii="Open Sans" w:eastAsia="Calibri" w:hAnsi="Open Sans" w:cs="Open Sans"/>
          <w:iCs/>
          <w:sz w:val="19"/>
          <w:szCs w:val="19"/>
          <w:lang w:val="nl-NL"/>
        </w:rPr>
        <w:t>De robuuste en in de praktijk beproefde constructie van Lorch lasmachines garandeert ook de nu al spreekwoordelijke levensduur en betrouwbaarheid van het MicorMIG</w:t>
      </w:r>
      <w:r w:rsidR="00417231" w:rsidRPr="00EB17E9">
        <w:rPr>
          <w:rFonts w:ascii="Open Sans" w:eastAsia="Calibri" w:hAnsi="Open Sans" w:cs="Open Sans"/>
          <w:iCs/>
          <w:sz w:val="19"/>
          <w:szCs w:val="19"/>
          <w:lang w:val="nl-NL"/>
        </w:rPr>
        <w:t>-</w:t>
      </w:r>
      <w:r w:rsidRPr="00EB17E9">
        <w:rPr>
          <w:rFonts w:ascii="Open Sans" w:eastAsia="Calibri" w:hAnsi="Open Sans" w:cs="Open Sans"/>
          <w:iCs/>
          <w:sz w:val="19"/>
          <w:szCs w:val="19"/>
          <w:lang w:val="nl-NL"/>
        </w:rPr>
        <w:t xml:space="preserve">lassysteem. Bovendien werkt elke omvormer altijd op het modernste technologische niveau en staat hij open voor toekomstige innovaties. Dankzij de NFC-functionaliteit kunnen op elk moment extra </w:t>
      </w:r>
      <w:r w:rsidRPr="00EB17E9">
        <w:rPr>
          <w:rFonts w:ascii="Open Sans" w:eastAsia="Calibri" w:hAnsi="Open Sans" w:cs="Open Sans"/>
          <w:iCs/>
          <w:sz w:val="19"/>
          <w:szCs w:val="19"/>
          <w:lang w:val="nl-NL"/>
        </w:rPr>
        <w:lastRenderedPageBreak/>
        <w:t xml:space="preserve">lasprocessen, lasprogramma's en werkvereenvoudigende functies worden toegevoegd </w:t>
      </w:r>
      <w:r w:rsidR="00417231" w:rsidRPr="00EB17E9">
        <w:rPr>
          <w:rFonts w:ascii="Open Sans" w:eastAsia="Calibri" w:hAnsi="Open Sans" w:cs="Open Sans"/>
          <w:iCs/>
          <w:sz w:val="19"/>
          <w:szCs w:val="19"/>
          <w:lang w:val="nl-NL"/>
        </w:rPr>
        <w:t>–</w:t>
      </w:r>
      <w:r w:rsidRPr="00EB17E9">
        <w:rPr>
          <w:rFonts w:ascii="Open Sans" w:eastAsia="Calibri" w:hAnsi="Open Sans" w:cs="Open Sans"/>
          <w:iCs/>
          <w:sz w:val="19"/>
          <w:szCs w:val="19"/>
          <w:lang w:val="nl-NL"/>
        </w:rPr>
        <w:t xml:space="preserve"> snel en zonder externe ondersteuning. Maar dat is nog niet alles: </w:t>
      </w:r>
      <w:r w:rsidR="00417231" w:rsidRPr="00EB17E9">
        <w:rPr>
          <w:rFonts w:ascii="Open Sans" w:eastAsia="Calibri" w:hAnsi="Open Sans" w:cs="Open Sans"/>
          <w:iCs/>
          <w:sz w:val="19"/>
          <w:szCs w:val="19"/>
          <w:lang w:val="nl-NL"/>
        </w:rPr>
        <w:t>R</w:t>
      </w:r>
      <w:r w:rsidRPr="00EB17E9">
        <w:rPr>
          <w:rFonts w:ascii="Open Sans" w:eastAsia="Calibri" w:hAnsi="Open Sans" w:cs="Open Sans"/>
          <w:iCs/>
          <w:sz w:val="19"/>
          <w:szCs w:val="19"/>
          <w:lang w:val="nl-NL"/>
        </w:rPr>
        <w:t>egelmatig terugkerende lasopdrachten kunnen worden opgeslagen op NFC-</w:t>
      </w:r>
      <w:r w:rsidR="00417231" w:rsidRPr="00EB17E9">
        <w:rPr>
          <w:rFonts w:ascii="Open Sans" w:eastAsia="Calibri" w:hAnsi="Open Sans" w:cs="Open Sans"/>
          <w:iCs/>
          <w:sz w:val="19"/>
          <w:szCs w:val="19"/>
          <w:lang w:val="nl-NL"/>
        </w:rPr>
        <w:t>job</w:t>
      </w:r>
      <w:r w:rsidRPr="00EB17E9">
        <w:rPr>
          <w:rFonts w:ascii="Open Sans" w:eastAsia="Calibri" w:hAnsi="Open Sans" w:cs="Open Sans"/>
          <w:iCs/>
          <w:sz w:val="19"/>
          <w:szCs w:val="19"/>
          <w:lang w:val="nl-NL"/>
        </w:rPr>
        <w:t xml:space="preserve">kaarten en snel weer worden opgeroepen wanneer dat nodig is. En de NFC-technologie maakt het mogelijk een gepersonaliseerd autorisatiesysteem in te stellen voor de bediening van de lassystemen. Op die manier kunnen parameters worden beperkt, kan de toegang worden </w:t>
      </w:r>
      <w:r w:rsidR="007B5E8B" w:rsidRPr="00EB17E9">
        <w:rPr>
          <w:rFonts w:ascii="Open Sans" w:eastAsia="Calibri" w:hAnsi="Open Sans" w:cs="Open Sans"/>
          <w:iCs/>
          <w:sz w:val="19"/>
          <w:szCs w:val="19"/>
          <w:lang w:val="nl-NL"/>
        </w:rPr>
        <w:t>begrensd</w:t>
      </w:r>
      <w:r w:rsidRPr="00EB17E9">
        <w:rPr>
          <w:rFonts w:ascii="Open Sans" w:eastAsia="Calibri" w:hAnsi="Open Sans" w:cs="Open Sans"/>
          <w:iCs/>
          <w:sz w:val="19"/>
          <w:szCs w:val="19"/>
          <w:lang w:val="nl-NL"/>
        </w:rPr>
        <w:t xml:space="preserve"> of kan het systeem volledig worden vergrendeld. Het verzamelen en analyseren van de lasproductiegegevens wordt eenvoudig en kosteneffectief geregeld via de Lorch Connect cloud-oplossing. Het kan niet eenvoudiger zijn om naar Industrie 4.0 te gaan. </w:t>
      </w:r>
    </w:p>
    <w:p w14:paraId="57F4CEC4" w14:textId="77777777" w:rsidR="006F7B5B" w:rsidRPr="00EB17E9" w:rsidRDefault="006F7B5B" w:rsidP="00ED4FAE">
      <w:pPr>
        <w:spacing w:after="0"/>
        <w:rPr>
          <w:rFonts w:ascii="Open Sans" w:eastAsia="Calibri" w:hAnsi="Open Sans" w:cs="Open Sans"/>
          <w:b/>
          <w:bCs/>
          <w:iCs/>
          <w:sz w:val="19"/>
          <w:szCs w:val="19"/>
          <w:lang w:val="nl-NL"/>
        </w:rPr>
      </w:pPr>
      <w:r w:rsidRPr="00EB17E9">
        <w:rPr>
          <w:rFonts w:ascii="Open Sans" w:eastAsia="Calibri" w:hAnsi="Open Sans" w:cs="Open Sans"/>
          <w:b/>
          <w:bCs/>
          <w:iCs/>
          <w:sz w:val="19"/>
          <w:szCs w:val="19"/>
          <w:lang w:val="nl-NL"/>
        </w:rPr>
        <w:t>Altijd het juiste proces</w:t>
      </w:r>
    </w:p>
    <w:p w14:paraId="3EBEC149" w14:textId="00ACC0E5" w:rsidR="006F7B5B" w:rsidRPr="00EB17E9" w:rsidRDefault="001E7607" w:rsidP="006F7B5B">
      <w:pPr>
        <w:spacing w:after="240"/>
        <w:rPr>
          <w:rFonts w:ascii="Open Sans" w:eastAsia="Calibri" w:hAnsi="Open Sans" w:cs="Open Sans"/>
          <w:iCs/>
          <w:sz w:val="19"/>
          <w:szCs w:val="19"/>
          <w:lang w:val="nl-NL"/>
        </w:rPr>
      </w:pPr>
      <w:bookmarkStart w:id="0" w:name="_Hlk107311718"/>
      <w:r w:rsidRPr="001E7607">
        <w:rPr>
          <w:rFonts w:ascii="Open Sans" w:eastAsia="Calibri" w:hAnsi="Open Sans" w:cs="Open Sans"/>
          <w:iCs/>
          <w:sz w:val="19"/>
          <w:szCs w:val="19"/>
          <w:lang w:val="nl-NL"/>
        </w:rPr>
        <w:t>Voor de MicorMIG-serie zijn de Lorch lasprocessen SpeedArc en SpeedUp beschikbaar, deze hebben zich in de praktijk reeds meerdere malen bewezen.</w:t>
      </w:r>
      <w:r>
        <w:rPr>
          <w:rFonts w:ascii="Open Sans" w:eastAsia="Calibri" w:hAnsi="Open Sans" w:cs="Open Sans"/>
          <w:iCs/>
          <w:sz w:val="19"/>
          <w:szCs w:val="19"/>
          <w:lang w:val="nl-NL"/>
        </w:rPr>
        <w:t xml:space="preserve"> </w:t>
      </w:r>
      <w:bookmarkEnd w:id="0"/>
      <w:r w:rsidR="006F7B5B" w:rsidRPr="00EB17E9">
        <w:rPr>
          <w:rFonts w:ascii="Open Sans" w:eastAsia="Calibri" w:hAnsi="Open Sans" w:cs="Open Sans"/>
          <w:iCs/>
          <w:sz w:val="19"/>
          <w:szCs w:val="19"/>
          <w:lang w:val="nl-NL"/>
        </w:rPr>
        <w:t xml:space="preserve">Ze verhogen de snelheid van het MIG-MAG-lassen en zorgen voor minder vervorming en </w:t>
      </w:r>
      <w:r w:rsidR="006F7B5B" w:rsidRPr="001E7607">
        <w:rPr>
          <w:rFonts w:ascii="Open Sans" w:eastAsia="Calibri" w:hAnsi="Open Sans" w:cs="Open Sans"/>
          <w:iCs/>
          <w:sz w:val="19"/>
          <w:szCs w:val="19"/>
          <w:lang w:val="nl-NL"/>
        </w:rPr>
        <w:t xml:space="preserve">een optimale naadkwaliteit dankzij een hoogwaardige procesbeheersing. Dit vermindert het aantal herbewerkingen aanzienlijk. Maar ook de uitstoot van </w:t>
      </w:r>
      <w:r w:rsidR="007E6C05" w:rsidRPr="001E7607">
        <w:rPr>
          <w:rFonts w:ascii="Open Sans" w:eastAsia="Calibri" w:hAnsi="Open Sans" w:cs="Open Sans"/>
          <w:iCs/>
          <w:sz w:val="19"/>
          <w:szCs w:val="19"/>
          <w:lang w:val="nl-NL"/>
        </w:rPr>
        <w:t>las</w:t>
      </w:r>
      <w:r w:rsidR="006F7B5B" w:rsidRPr="001E7607">
        <w:rPr>
          <w:rFonts w:ascii="Open Sans" w:eastAsia="Calibri" w:hAnsi="Open Sans" w:cs="Open Sans"/>
          <w:iCs/>
          <w:sz w:val="19"/>
          <w:szCs w:val="19"/>
          <w:lang w:val="nl-NL"/>
        </w:rPr>
        <w:t>rookgassen</w:t>
      </w:r>
      <w:r w:rsidR="007E6C05" w:rsidRPr="001E7607">
        <w:rPr>
          <w:rFonts w:ascii="Open Sans" w:eastAsia="Calibri" w:hAnsi="Open Sans" w:cs="Open Sans"/>
          <w:iCs/>
          <w:sz w:val="19"/>
          <w:szCs w:val="19"/>
          <w:lang w:val="nl-NL"/>
        </w:rPr>
        <w:t xml:space="preserve"> en het geluidsniveau</w:t>
      </w:r>
      <w:r w:rsidR="006F7B5B" w:rsidRPr="001E7607">
        <w:rPr>
          <w:rFonts w:ascii="Open Sans" w:eastAsia="Calibri" w:hAnsi="Open Sans" w:cs="Open Sans"/>
          <w:iCs/>
          <w:sz w:val="19"/>
          <w:szCs w:val="19"/>
          <w:lang w:val="nl-NL"/>
        </w:rPr>
        <w:t xml:space="preserve"> zijn nu lager. De laatste innovatie van Lorch, het MicorTwin-</w:t>
      </w:r>
      <w:r w:rsidR="00496305" w:rsidRPr="001E7607">
        <w:rPr>
          <w:rFonts w:ascii="Open Sans" w:eastAsia="Calibri" w:hAnsi="Open Sans" w:cs="Open Sans"/>
          <w:iCs/>
          <w:sz w:val="19"/>
          <w:szCs w:val="19"/>
          <w:lang w:val="nl-NL"/>
        </w:rPr>
        <w:t>proces</w:t>
      </w:r>
      <w:r w:rsidR="006F7B5B" w:rsidRPr="001E7607">
        <w:rPr>
          <w:rFonts w:ascii="Open Sans" w:eastAsia="Calibri" w:hAnsi="Open Sans" w:cs="Open Sans"/>
          <w:iCs/>
          <w:sz w:val="19"/>
          <w:szCs w:val="19"/>
          <w:lang w:val="nl-NL"/>
        </w:rPr>
        <w:t>, maakt het zelfs mogelijk om dunne en middeldikke platen (1</w:t>
      </w:r>
      <w:r w:rsidR="007E6C05" w:rsidRPr="001E7607">
        <w:rPr>
          <w:rFonts w:ascii="Open Sans" w:eastAsia="Calibri" w:hAnsi="Open Sans" w:cs="Open Sans"/>
          <w:iCs/>
          <w:sz w:val="19"/>
          <w:szCs w:val="19"/>
          <w:lang w:val="nl-NL"/>
        </w:rPr>
        <w:t xml:space="preserve"> tot 8 millimeter) in TIG-schub uiterlijk</w:t>
      </w:r>
      <w:r w:rsidR="006F7B5B" w:rsidRPr="001E7607">
        <w:rPr>
          <w:rFonts w:ascii="Open Sans" w:eastAsia="Calibri" w:hAnsi="Open Sans" w:cs="Open Sans"/>
          <w:iCs/>
          <w:sz w:val="19"/>
          <w:szCs w:val="19"/>
          <w:lang w:val="nl-NL"/>
        </w:rPr>
        <w:t xml:space="preserve"> nu met het MIG-MAG-</w:t>
      </w:r>
      <w:r w:rsidR="00EB17E9" w:rsidRPr="001E7607">
        <w:rPr>
          <w:rFonts w:ascii="Open Sans" w:eastAsia="Calibri" w:hAnsi="Open Sans" w:cs="Open Sans"/>
          <w:iCs/>
          <w:sz w:val="19"/>
          <w:szCs w:val="19"/>
          <w:lang w:val="nl-NL"/>
        </w:rPr>
        <w:t>procedé</w:t>
      </w:r>
      <w:r w:rsidR="006F7B5B" w:rsidRPr="001E7607">
        <w:rPr>
          <w:rFonts w:ascii="Open Sans" w:eastAsia="Calibri" w:hAnsi="Open Sans" w:cs="Open Sans"/>
          <w:iCs/>
          <w:sz w:val="19"/>
          <w:szCs w:val="19"/>
          <w:lang w:val="nl-NL"/>
        </w:rPr>
        <w:t xml:space="preserve"> te verbinden. Dit betekent dat perfecte naadoptiek gemakkelijk en reproduceerbaar kan worden bereikt door elke lasser, en dat bedrijven in sommige gevallen </w:t>
      </w:r>
      <w:r w:rsidR="007E6C05" w:rsidRPr="001E7607">
        <w:rPr>
          <w:rFonts w:ascii="Open Sans" w:eastAsia="Calibri" w:hAnsi="Open Sans" w:cs="Open Sans"/>
          <w:iCs/>
          <w:sz w:val="19"/>
          <w:szCs w:val="19"/>
          <w:lang w:val="nl-NL"/>
        </w:rPr>
        <w:t xml:space="preserve">zelfs </w:t>
      </w:r>
      <w:r w:rsidR="006F7B5B" w:rsidRPr="001E7607">
        <w:rPr>
          <w:rFonts w:ascii="Open Sans" w:eastAsia="Calibri" w:hAnsi="Open Sans" w:cs="Open Sans"/>
          <w:iCs/>
          <w:sz w:val="19"/>
          <w:szCs w:val="19"/>
          <w:lang w:val="nl-NL"/>
        </w:rPr>
        <w:t>geen</w:t>
      </w:r>
      <w:r w:rsidR="007E6C05" w:rsidRPr="001E7607">
        <w:rPr>
          <w:rFonts w:ascii="Open Sans" w:eastAsia="Calibri" w:hAnsi="Open Sans" w:cs="Open Sans"/>
          <w:iCs/>
          <w:sz w:val="19"/>
          <w:szCs w:val="19"/>
          <w:lang w:val="nl-NL"/>
        </w:rPr>
        <w:t xml:space="preserve"> dubbele apparatuur </w:t>
      </w:r>
      <w:r w:rsidR="006F7B5B" w:rsidRPr="001E7607">
        <w:rPr>
          <w:rFonts w:ascii="Open Sans" w:eastAsia="Calibri" w:hAnsi="Open Sans" w:cs="Open Sans"/>
          <w:iCs/>
          <w:sz w:val="19"/>
          <w:szCs w:val="19"/>
          <w:lang w:val="nl-NL"/>
        </w:rPr>
        <w:t xml:space="preserve">hoeven te houden. Zeer gespecialiseerde TIG-lassers worden ook </w:t>
      </w:r>
      <w:r w:rsidR="00A354FA" w:rsidRPr="001E7607">
        <w:rPr>
          <w:rFonts w:ascii="Open Sans" w:eastAsia="Calibri" w:hAnsi="Open Sans" w:cs="Open Sans"/>
          <w:iCs/>
          <w:sz w:val="19"/>
          <w:szCs w:val="19"/>
          <w:lang w:val="nl-NL"/>
        </w:rPr>
        <w:t>hierdoor</w:t>
      </w:r>
      <w:r w:rsidR="006F7B5B" w:rsidRPr="001E7607">
        <w:rPr>
          <w:rFonts w:ascii="Open Sans" w:eastAsia="Calibri" w:hAnsi="Open Sans" w:cs="Open Sans"/>
          <w:iCs/>
          <w:sz w:val="19"/>
          <w:szCs w:val="19"/>
          <w:lang w:val="nl-NL"/>
        </w:rPr>
        <w:t xml:space="preserve"> ontlast.</w:t>
      </w:r>
    </w:p>
    <w:p w14:paraId="3709D886" w14:textId="0271C46E" w:rsidR="006F7B5B" w:rsidRPr="00EB17E9" w:rsidRDefault="006F7B5B" w:rsidP="006840D2">
      <w:pPr>
        <w:spacing w:after="0"/>
        <w:rPr>
          <w:rFonts w:ascii="Open Sans" w:eastAsia="Calibri" w:hAnsi="Open Sans" w:cs="Open Sans"/>
          <w:b/>
          <w:bCs/>
          <w:iCs/>
          <w:sz w:val="19"/>
          <w:szCs w:val="19"/>
          <w:lang w:val="nl-NL"/>
        </w:rPr>
      </w:pPr>
      <w:r w:rsidRPr="00EB17E9">
        <w:rPr>
          <w:rFonts w:ascii="Open Sans" w:eastAsia="Calibri" w:hAnsi="Open Sans" w:cs="Open Sans"/>
          <w:b/>
          <w:bCs/>
          <w:iCs/>
          <w:sz w:val="19"/>
          <w:szCs w:val="19"/>
          <w:lang w:val="nl-NL"/>
        </w:rPr>
        <w:t xml:space="preserve">Modern en middelenbesparend lassen </w:t>
      </w:r>
      <w:r w:rsidR="006840D2" w:rsidRPr="00EB17E9">
        <w:rPr>
          <w:rFonts w:ascii="Open Sans" w:eastAsia="Calibri" w:hAnsi="Open Sans" w:cs="Open Sans"/>
          <w:b/>
          <w:bCs/>
          <w:iCs/>
          <w:sz w:val="19"/>
          <w:szCs w:val="19"/>
          <w:lang w:val="nl-NL"/>
        </w:rPr>
        <w:t>–</w:t>
      </w:r>
      <w:r w:rsidRPr="00EB17E9">
        <w:rPr>
          <w:rFonts w:ascii="Open Sans" w:eastAsia="Calibri" w:hAnsi="Open Sans" w:cs="Open Sans"/>
          <w:b/>
          <w:bCs/>
          <w:iCs/>
          <w:sz w:val="19"/>
          <w:szCs w:val="19"/>
          <w:lang w:val="nl-NL"/>
        </w:rPr>
        <w:t xml:space="preserve"> Lorch biedt uitgebreide ondersteuning en biedt bedrijven testposities </w:t>
      </w:r>
    </w:p>
    <w:p w14:paraId="213F7A36" w14:textId="6356EE5D" w:rsidR="003F7427" w:rsidRPr="00EB17E9" w:rsidRDefault="006F7B5B" w:rsidP="00EB17E9">
      <w:pPr>
        <w:spacing w:after="240"/>
        <w:rPr>
          <w:rFonts w:ascii="Open Sans" w:eastAsia="Calibri" w:hAnsi="Open Sans" w:cs="Open Sans"/>
          <w:iCs/>
          <w:sz w:val="19"/>
          <w:szCs w:val="19"/>
          <w:lang w:val="nl-NL"/>
        </w:rPr>
      </w:pPr>
      <w:r w:rsidRPr="00EB17E9">
        <w:rPr>
          <w:rFonts w:ascii="Open Sans" w:eastAsia="Calibri" w:hAnsi="Open Sans" w:cs="Open Sans"/>
          <w:iCs/>
          <w:sz w:val="19"/>
          <w:szCs w:val="19"/>
          <w:lang w:val="nl-NL"/>
        </w:rPr>
        <w:t xml:space="preserve">"Bedrijven in de lasindustrie zijn momenteel intensief op zoek naar benaderingen om de productieprocessen te optimaliseren en zich te positioneren met het oog op de toekomst. Wij van Lorch doen er alles aan om hen daarbij te ondersteunen", aldus Jonas Kappel, hoofd productmanagement &amp; marketing bij Lorch Schweißtechnik GmbH, die de </w:t>
      </w:r>
      <w:r w:rsidR="006840D2" w:rsidRPr="00EB17E9">
        <w:rPr>
          <w:rFonts w:ascii="Open Sans" w:eastAsia="Calibri" w:hAnsi="Open Sans" w:cs="Open Sans"/>
          <w:iCs/>
          <w:sz w:val="19"/>
          <w:szCs w:val="19"/>
          <w:lang w:val="nl-NL"/>
        </w:rPr>
        <w:t>meer</w:t>
      </w:r>
      <w:r w:rsidRPr="00EB17E9">
        <w:rPr>
          <w:rFonts w:ascii="Open Sans" w:eastAsia="Calibri" w:hAnsi="Open Sans" w:cs="Open Sans"/>
          <w:iCs/>
          <w:sz w:val="19"/>
          <w:szCs w:val="19"/>
          <w:lang w:val="nl-NL"/>
        </w:rPr>
        <w:t xml:space="preserve">waarde van de MicorMIG als </w:t>
      </w:r>
      <w:r w:rsidR="00EB17E9" w:rsidRPr="00EB17E9">
        <w:rPr>
          <w:rFonts w:ascii="Open Sans" w:eastAsia="Calibri" w:hAnsi="Open Sans" w:cs="Open Sans"/>
          <w:iCs/>
          <w:sz w:val="19"/>
          <w:szCs w:val="19"/>
          <w:lang w:val="nl-NL"/>
        </w:rPr>
        <w:t>allround apparaat</w:t>
      </w:r>
      <w:r w:rsidRPr="00EB17E9">
        <w:rPr>
          <w:rFonts w:ascii="Open Sans" w:eastAsia="Calibri" w:hAnsi="Open Sans" w:cs="Open Sans"/>
          <w:iCs/>
          <w:sz w:val="19"/>
          <w:szCs w:val="19"/>
          <w:lang w:val="nl-NL"/>
        </w:rPr>
        <w:t xml:space="preserve"> toelicht. Om kennis te maken met de aanzienlijke voordelen van de MicorMIG-</w:t>
      </w:r>
      <w:r w:rsidR="00ED4FAE" w:rsidRPr="00EB17E9">
        <w:rPr>
          <w:rFonts w:ascii="Open Sans" w:eastAsia="Calibri" w:hAnsi="Open Sans" w:cs="Open Sans"/>
          <w:iCs/>
          <w:sz w:val="19"/>
          <w:szCs w:val="19"/>
          <w:lang w:val="nl-NL"/>
        </w:rPr>
        <w:t>reeks</w:t>
      </w:r>
      <w:r w:rsidRPr="00EB17E9">
        <w:rPr>
          <w:rFonts w:ascii="Open Sans" w:eastAsia="Calibri" w:hAnsi="Open Sans" w:cs="Open Sans"/>
          <w:iCs/>
          <w:sz w:val="19"/>
          <w:szCs w:val="19"/>
          <w:lang w:val="nl-NL"/>
        </w:rPr>
        <w:t>, kunnen bedrijven daarom bij Lorch een vrijblijvende proef aanvragen. "Ongeacht of het nu gaat om instap, omschakeling of een verdere capaciteitsverhoging, de MicorMIG is een ideaal werkinstrument dat de grootste flexibiliteit, maximale effectiviteit en absolute toekomstbestendigheid biedt"</w:t>
      </w:r>
      <w:r w:rsidR="006840D2" w:rsidRPr="00EB17E9">
        <w:rPr>
          <w:rFonts w:ascii="Open Sans" w:eastAsia="Calibri" w:hAnsi="Open Sans" w:cs="Open Sans"/>
          <w:iCs/>
          <w:sz w:val="19"/>
          <w:szCs w:val="19"/>
          <w:lang w:val="nl-NL"/>
        </w:rPr>
        <w:t>, beklemtoont Jonas Kappel. Meer informatie over de MicorMIG en het testprogramma is te vinden op</w:t>
      </w:r>
      <w:r w:rsidR="00EB17E9" w:rsidRPr="00EB17E9">
        <w:rPr>
          <w:rFonts w:ascii="Open Sans" w:eastAsia="Calibri" w:hAnsi="Open Sans" w:cs="Open Sans"/>
          <w:iCs/>
          <w:sz w:val="19"/>
          <w:szCs w:val="19"/>
          <w:lang w:val="nl-NL"/>
        </w:rPr>
        <w:t xml:space="preserve"> </w:t>
      </w:r>
      <w:hyperlink r:id="rId8" w:history="1">
        <w:r w:rsidR="003F7427" w:rsidRPr="00EB17E9">
          <w:rPr>
            <w:rStyle w:val="Hyperlink"/>
            <w:rFonts w:ascii="Open Sans" w:eastAsia="Calibri" w:hAnsi="Open Sans" w:cs="Open Sans"/>
            <w:sz w:val="19"/>
            <w:szCs w:val="19"/>
            <w:lang w:val="nl-NL"/>
          </w:rPr>
          <w:t>www.micormig.com</w:t>
        </w:r>
      </w:hyperlink>
      <w:r w:rsidR="003F7427" w:rsidRPr="00EB17E9">
        <w:rPr>
          <w:rFonts w:ascii="Open Sans" w:eastAsia="Calibri" w:hAnsi="Open Sans" w:cs="Open Sans"/>
          <w:sz w:val="19"/>
          <w:szCs w:val="19"/>
          <w:lang w:val="nl-NL"/>
        </w:rPr>
        <w:t>.</w:t>
      </w:r>
    </w:p>
    <w:p w14:paraId="6DB181BC" w14:textId="58EDE19C" w:rsidR="00C62A10" w:rsidRPr="00EB17E9" w:rsidRDefault="00B53BA5" w:rsidP="00C62A10">
      <w:pPr>
        <w:spacing w:after="0" w:line="240" w:lineRule="auto"/>
        <w:ind w:right="-143"/>
        <w:rPr>
          <w:rFonts w:ascii="Open Sans" w:eastAsia="Calibri" w:hAnsi="Open Sans" w:cs="Open Sans"/>
          <w:sz w:val="19"/>
          <w:szCs w:val="19"/>
          <w:lang w:val="nl-NL"/>
        </w:rPr>
      </w:pPr>
      <w:r w:rsidRPr="00EB17E9">
        <w:rPr>
          <w:rFonts w:ascii="Open Sans" w:eastAsia="Calibri" w:hAnsi="Open Sans" w:cs="Open Sans"/>
          <w:sz w:val="19"/>
          <w:szCs w:val="19"/>
          <w:lang w:val="nl-NL"/>
        </w:rPr>
        <w:t xml:space="preserve"> </w:t>
      </w:r>
    </w:p>
    <w:p w14:paraId="7A765E18" w14:textId="77777777" w:rsidR="003F7427" w:rsidRPr="00EB17E9" w:rsidRDefault="003F7427" w:rsidP="00C62A10">
      <w:pPr>
        <w:spacing w:after="0" w:line="240" w:lineRule="auto"/>
        <w:ind w:right="-143"/>
        <w:rPr>
          <w:rFonts w:ascii="Open Sans" w:eastAsia="Calibri" w:hAnsi="Open Sans" w:cs="Open Sans"/>
          <w:sz w:val="19"/>
          <w:szCs w:val="19"/>
          <w:lang w:val="nl-NL"/>
        </w:rPr>
      </w:pPr>
    </w:p>
    <w:p w14:paraId="613A1EE1" w14:textId="77777777" w:rsidR="000373CC" w:rsidRPr="00EB17E9" w:rsidRDefault="000373CC" w:rsidP="00C62A10">
      <w:pPr>
        <w:spacing w:after="0" w:line="240" w:lineRule="auto"/>
        <w:ind w:right="-143"/>
        <w:rPr>
          <w:rFonts w:ascii="Open Sans" w:eastAsia="Calibri" w:hAnsi="Open Sans" w:cs="Open Sans"/>
          <w:sz w:val="19"/>
          <w:szCs w:val="19"/>
          <w:lang w:val="nl-NL"/>
        </w:rPr>
      </w:pPr>
    </w:p>
    <w:p w14:paraId="10F3C668" w14:textId="27D7BFDA" w:rsidR="00693B79" w:rsidRPr="00EB17E9" w:rsidRDefault="00693B79" w:rsidP="00693B79">
      <w:pPr>
        <w:rPr>
          <w:rFonts w:ascii="Open Sans" w:hAnsi="Open Sans" w:cs="Open Sans"/>
          <w:lang w:val="nl-NL"/>
        </w:rPr>
      </w:pPr>
      <w:r w:rsidRPr="00EB17E9">
        <w:rPr>
          <w:rFonts w:ascii="Open Sans" w:hAnsi="Open Sans" w:cs="Open Sans"/>
          <w:noProof/>
          <w:lang w:val="nl-NL" w:eastAsia="nl-NL"/>
        </w:rPr>
        <w:drawing>
          <wp:anchor distT="0" distB="0" distL="114300" distR="114300" simplePos="0" relativeHeight="251662336" behindDoc="0" locked="0" layoutInCell="1" allowOverlap="1" wp14:anchorId="714C39E0" wp14:editId="34FA0EAC">
            <wp:simplePos x="0" y="0"/>
            <wp:positionH relativeFrom="column">
              <wp:posOffset>13547</wp:posOffset>
            </wp:positionH>
            <wp:positionV relativeFrom="paragraph">
              <wp:posOffset>256328</wp:posOffset>
            </wp:positionV>
            <wp:extent cx="3769360" cy="2514600"/>
            <wp:effectExtent l="0" t="0" r="2540" b="0"/>
            <wp:wrapTopAndBottom/>
            <wp:docPr id="13" name="Grafik 13" descr="Ein Bild, das drinnen, Boden, rot, Vorha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Boden, rot, Vorhang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9360" cy="2514600"/>
                    </a:xfrm>
                    <a:prstGeom prst="rect">
                      <a:avLst/>
                    </a:prstGeom>
                  </pic:spPr>
                </pic:pic>
              </a:graphicData>
            </a:graphic>
            <wp14:sizeRelH relativeFrom="margin">
              <wp14:pctWidth>0</wp14:pctWidth>
            </wp14:sizeRelH>
            <wp14:sizeRelV relativeFrom="margin">
              <wp14:pctHeight>0</wp14:pctHeight>
            </wp14:sizeRelV>
          </wp:anchor>
        </w:drawing>
      </w:r>
    </w:p>
    <w:p w14:paraId="70E54716" w14:textId="785C2DA1" w:rsidR="00693B79" w:rsidRPr="00EB17E9" w:rsidRDefault="001E3BCE" w:rsidP="00693B79">
      <w:pPr>
        <w:rPr>
          <w:rFonts w:ascii="Open Sans" w:hAnsi="Open Sans" w:cs="Open Sans"/>
          <w:sz w:val="20"/>
          <w:szCs w:val="20"/>
          <w:lang w:val="nl-NL"/>
        </w:rPr>
      </w:pPr>
      <w:r>
        <w:rPr>
          <w:rFonts w:ascii="Open Sans" w:hAnsi="Open Sans" w:cs="Open Sans"/>
          <w:sz w:val="20"/>
          <w:szCs w:val="20"/>
          <w:lang w:val="nl-NL"/>
        </w:rPr>
        <w:t>Biedt bedrijven</w:t>
      </w:r>
      <w:r w:rsidR="00693B79" w:rsidRPr="00EB17E9">
        <w:rPr>
          <w:rFonts w:ascii="Open Sans" w:hAnsi="Open Sans" w:cs="Open Sans"/>
          <w:sz w:val="20"/>
          <w:szCs w:val="20"/>
          <w:lang w:val="nl-NL"/>
        </w:rPr>
        <w:t xml:space="preserve"> maximale </w:t>
      </w:r>
      <w:r>
        <w:rPr>
          <w:rFonts w:ascii="Open Sans" w:hAnsi="Open Sans" w:cs="Open Sans"/>
          <w:sz w:val="20"/>
          <w:szCs w:val="20"/>
          <w:lang w:val="nl-NL"/>
        </w:rPr>
        <w:t>inzetmogelijkheden en</w:t>
      </w:r>
      <w:r w:rsidR="00693B79" w:rsidRPr="00EB17E9">
        <w:rPr>
          <w:rFonts w:ascii="Open Sans" w:hAnsi="Open Sans" w:cs="Open Sans"/>
          <w:sz w:val="20"/>
          <w:szCs w:val="20"/>
          <w:lang w:val="nl-NL"/>
        </w:rPr>
        <w:t xml:space="preserve"> MIG</w:t>
      </w:r>
      <w:r w:rsidR="007C1A7F" w:rsidRPr="00EB17E9">
        <w:rPr>
          <w:rFonts w:ascii="Open Sans" w:hAnsi="Open Sans" w:cs="Open Sans"/>
          <w:sz w:val="20"/>
          <w:szCs w:val="20"/>
          <w:lang w:val="nl-NL"/>
        </w:rPr>
        <w:t>-</w:t>
      </w:r>
      <w:r w:rsidR="00693B79" w:rsidRPr="00EB17E9">
        <w:rPr>
          <w:rFonts w:ascii="Open Sans" w:hAnsi="Open Sans" w:cs="Open Sans"/>
          <w:sz w:val="20"/>
          <w:szCs w:val="20"/>
          <w:lang w:val="nl-NL"/>
        </w:rPr>
        <w:t>MAG-</w:t>
      </w:r>
      <w:r>
        <w:rPr>
          <w:rFonts w:ascii="Open Sans" w:hAnsi="Open Sans" w:cs="Open Sans"/>
          <w:sz w:val="20"/>
          <w:szCs w:val="20"/>
          <w:lang w:val="nl-NL"/>
        </w:rPr>
        <w:t>lassen op t</w:t>
      </w:r>
      <w:r w:rsidR="00693B79" w:rsidRPr="00EB17E9">
        <w:rPr>
          <w:rFonts w:ascii="Open Sans" w:hAnsi="Open Sans" w:cs="Open Sans"/>
          <w:sz w:val="20"/>
          <w:szCs w:val="20"/>
          <w:lang w:val="nl-NL"/>
        </w:rPr>
        <w:t>op</w:t>
      </w:r>
      <w:r>
        <w:rPr>
          <w:rFonts w:ascii="Open Sans" w:hAnsi="Open Sans" w:cs="Open Sans"/>
          <w:sz w:val="20"/>
          <w:szCs w:val="20"/>
          <w:lang w:val="nl-NL"/>
        </w:rPr>
        <w:t>n</w:t>
      </w:r>
      <w:r w:rsidR="00693B79" w:rsidRPr="00EB17E9">
        <w:rPr>
          <w:rFonts w:ascii="Open Sans" w:hAnsi="Open Sans" w:cs="Open Sans"/>
          <w:sz w:val="20"/>
          <w:szCs w:val="20"/>
          <w:lang w:val="nl-NL"/>
        </w:rPr>
        <w:t>iveau: de MicorMIG-</w:t>
      </w:r>
      <w:r w:rsidR="00ED4FAE" w:rsidRPr="00EB17E9">
        <w:rPr>
          <w:rFonts w:ascii="Open Sans" w:hAnsi="Open Sans" w:cs="Open Sans"/>
          <w:sz w:val="20"/>
          <w:szCs w:val="20"/>
          <w:lang w:val="nl-NL"/>
        </w:rPr>
        <w:t>reeks</w:t>
      </w:r>
      <w:r w:rsidR="00693B79" w:rsidRPr="00EB17E9">
        <w:rPr>
          <w:rFonts w:ascii="Open Sans" w:hAnsi="Open Sans" w:cs="Open Sans"/>
          <w:sz w:val="20"/>
          <w:szCs w:val="20"/>
          <w:lang w:val="nl-NL"/>
        </w:rPr>
        <w:t xml:space="preserve"> v</w:t>
      </w:r>
      <w:r>
        <w:rPr>
          <w:rFonts w:ascii="Open Sans" w:hAnsi="Open Sans" w:cs="Open Sans"/>
          <w:sz w:val="20"/>
          <w:szCs w:val="20"/>
          <w:lang w:val="nl-NL"/>
        </w:rPr>
        <w:t>a</w:t>
      </w:r>
      <w:r w:rsidR="00693B79" w:rsidRPr="00EB17E9">
        <w:rPr>
          <w:rFonts w:ascii="Open Sans" w:hAnsi="Open Sans" w:cs="Open Sans"/>
          <w:sz w:val="20"/>
          <w:szCs w:val="20"/>
          <w:lang w:val="nl-NL"/>
        </w:rPr>
        <w:t xml:space="preserve">n Lorch Schweißtechnik. </w:t>
      </w:r>
    </w:p>
    <w:p w14:paraId="26E50656" w14:textId="76555006" w:rsidR="00693B79" w:rsidRPr="00EB17E9" w:rsidRDefault="00693B79" w:rsidP="00693B79">
      <w:pPr>
        <w:rPr>
          <w:rFonts w:ascii="Open Sans" w:hAnsi="Open Sans" w:cs="Open Sans"/>
          <w:lang w:val="nl-NL"/>
        </w:rPr>
      </w:pPr>
      <w:r w:rsidRPr="00EB17E9">
        <w:rPr>
          <w:rFonts w:ascii="Open Sans" w:hAnsi="Open Sans" w:cs="Open Sans"/>
          <w:noProof/>
          <w:lang w:val="nl-NL" w:eastAsia="nl-NL"/>
        </w:rPr>
        <w:drawing>
          <wp:anchor distT="0" distB="0" distL="114300" distR="114300" simplePos="0" relativeHeight="251659264" behindDoc="0" locked="0" layoutInCell="1" allowOverlap="1" wp14:anchorId="23F20B00" wp14:editId="19C7A4D4">
            <wp:simplePos x="0" y="0"/>
            <wp:positionH relativeFrom="column">
              <wp:posOffset>5715</wp:posOffset>
            </wp:positionH>
            <wp:positionV relativeFrom="paragraph">
              <wp:posOffset>261408</wp:posOffset>
            </wp:positionV>
            <wp:extent cx="4292600" cy="2861310"/>
            <wp:effectExtent l="0" t="0" r="0" b="0"/>
            <wp:wrapTopAndBottom/>
            <wp:docPr id="2" name="Grafik 2" descr="Ein Bild, das Text, Person, Gerät, Anzei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Person, Gerät, Anzeig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2600" cy="2861310"/>
                    </a:xfrm>
                    <a:prstGeom prst="rect">
                      <a:avLst/>
                    </a:prstGeom>
                  </pic:spPr>
                </pic:pic>
              </a:graphicData>
            </a:graphic>
            <wp14:sizeRelH relativeFrom="margin">
              <wp14:pctWidth>0</wp14:pctWidth>
            </wp14:sizeRelH>
            <wp14:sizeRelV relativeFrom="margin">
              <wp14:pctHeight>0</wp14:pctHeight>
            </wp14:sizeRelV>
          </wp:anchor>
        </w:drawing>
      </w:r>
    </w:p>
    <w:p w14:paraId="7F7615BB" w14:textId="1B21346F" w:rsidR="00693B79" w:rsidRPr="00EB17E9" w:rsidRDefault="00BF2BFD" w:rsidP="00693B79">
      <w:pPr>
        <w:rPr>
          <w:rFonts w:ascii="Open Sans" w:hAnsi="Open Sans" w:cs="Open Sans"/>
          <w:sz w:val="20"/>
          <w:szCs w:val="20"/>
          <w:lang w:val="nl-NL"/>
        </w:rPr>
      </w:pPr>
      <w:r>
        <w:rPr>
          <w:rFonts w:ascii="Open Sans" w:hAnsi="Open Sans" w:cs="Open Sans"/>
          <w:sz w:val="20"/>
          <w:szCs w:val="20"/>
          <w:lang w:val="nl-NL"/>
        </w:rPr>
        <w:t>Overtuigt en inspireert: de eenvoudige intuïtieve bediening van een MicorMIG. Lassers focussen zich op de belangrijke taken en gaan snel en makkelijk aan de slag</w:t>
      </w:r>
      <w:r w:rsidR="00693B79" w:rsidRPr="00EB17E9">
        <w:rPr>
          <w:rFonts w:ascii="Open Sans" w:hAnsi="Open Sans" w:cs="Open Sans"/>
          <w:sz w:val="20"/>
          <w:szCs w:val="20"/>
          <w:lang w:val="nl-NL"/>
        </w:rPr>
        <w:t xml:space="preserve">. </w:t>
      </w:r>
    </w:p>
    <w:p w14:paraId="702CB2E6" w14:textId="77777777" w:rsidR="00693B79" w:rsidRPr="00EB17E9" w:rsidRDefault="00693B79" w:rsidP="00693B79">
      <w:pPr>
        <w:rPr>
          <w:rFonts w:ascii="Open Sans" w:hAnsi="Open Sans" w:cs="Open Sans"/>
          <w:lang w:val="nl-NL"/>
        </w:rPr>
      </w:pPr>
    </w:p>
    <w:p w14:paraId="68D535F7" w14:textId="60615D0A" w:rsidR="00693B79" w:rsidRPr="00EB17E9" w:rsidRDefault="00693B79" w:rsidP="00693B79">
      <w:pPr>
        <w:rPr>
          <w:rFonts w:ascii="Open Sans" w:hAnsi="Open Sans" w:cs="Open Sans"/>
          <w:sz w:val="20"/>
          <w:szCs w:val="20"/>
          <w:lang w:val="nl-NL"/>
        </w:rPr>
      </w:pPr>
      <w:r w:rsidRPr="00EB17E9">
        <w:rPr>
          <w:rFonts w:ascii="Open Sans" w:hAnsi="Open Sans" w:cs="Open Sans"/>
          <w:noProof/>
          <w:sz w:val="20"/>
          <w:szCs w:val="20"/>
          <w:lang w:val="nl-NL" w:eastAsia="nl-NL"/>
        </w:rPr>
        <w:drawing>
          <wp:anchor distT="0" distB="0" distL="114300" distR="114300" simplePos="0" relativeHeight="251660288" behindDoc="0" locked="0" layoutInCell="1" allowOverlap="1" wp14:anchorId="75463826" wp14:editId="0FEA1819">
            <wp:simplePos x="0" y="0"/>
            <wp:positionH relativeFrom="column">
              <wp:posOffset>17780</wp:posOffset>
            </wp:positionH>
            <wp:positionV relativeFrom="paragraph">
              <wp:posOffset>0</wp:posOffset>
            </wp:positionV>
            <wp:extent cx="3632200" cy="2419985"/>
            <wp:effectExtent l="0" t="0" r="0" b="5715"/>
            <wp:wrapTopAndBottom/>
            <wp:docPr id="14" name="Grafik 14" descr="Ein Bild, das Text, drinn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drinnen, Perso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2200" cy="2419985"/>
                    </a:xfrm>
                    <a:prstGeom prst="rect">
                      <a:avLst/>
                    </a:prstGeom>
                  </pic:spPr>
                </pic:pic>
              </a:graphicData>
            </a:graphic>
            <wp14:sizeRelH relativeFrom="margin">
              <wp14:pctWidth>0</wp14:pctWidth>
            </wp14:sizeRelH>
            <wp14:sizeRelV relativeFrom="margin">
              <wp14:pctHeight>0</wp14:pctHeight>
            </wp14:sizeRelV>
          </wp:anchor>
        </w:drawing>
      </w:r>
      <w:r w:rsidR="00BF2BFD">
        <w:rPr>
          <w:rFonts w:ascii="Open Sans" w:hAnsi="Open Sans" w:cs="Open Sans"/>
          <w:sz w:val="20"/>
          <w:szCs w:val="20"/>
          <w:lang w:val="nl-NL"/>
        </w:rPr>
        <w:t>Toekomstzeker</w:t>
      </w:r>
      <w:r w:rsidR="004D0009" w:rsidRPr="00EB17E9">
        <w:rPr>
          <w:rFonts w:ascii="Open Sans" w:hAnsi="Open Sans" w:cs="Open Sans"/>
          <w:sz w:val="20"/>
          <w:szCs w:val="20"/>
          <w:lang w:val="nl-NL"/>
        </w:rPr>
        <w:t>:</w:t>
      </w:r>
      <w:r w:rsidRPr="00EB17E9">
        <w:rPr>
          <w:rFonts w:ascii="Open Sans" w:hAnsi="Open Sans" w:cs="Open Sans"/>
          <w:sz w:val="20"/>
          <w:szCs w:val="20"/>
          <w:lang w:val="nl-NL"/>
        </w:rPr>
        <w:t xml:space="preserve"> Dank</w:t>
      </w:r>
      <w:r w:rsidR="00BF2BFD">
        <w:rPr>
          <w:rFonts w:ascii="Open Sans" w:hAnsi="Open Sans" w:cs="Open Sans"/>
          <w:sz w:val="20"/>
          <w:szCs w:val="20"/>
          <w:lang w:val="nl-NL"/>
        </w:rPr>
        <w:t>zij de modernste</w:t>
      </w:r>
      <w:r w:rsidRPr="00EB17E9">
        <w:rPr>
          <w:rFonts w:ascii="Open Sans" w:hAnsi="Open Sans" w:cs="Open Sans"/>
          <w:sz w:val="20"/>
          <w:szCs w:val="20"/>
          <w:lang w:val="nl-NL"/>
        </w:rPr>
        <w:t xml:space="preserve"> NFC-</w:t>
      </w:r>
      <w:r w:rsidR="00BF2BFD">
        <w:rPr>
          <w:rFonts w:ascii="Open Sans" w:hAnsi="Open Sans" w:cs="Open Sans"/>
          <w:sz w:val="20"/>
          <w:szCs w:val="20"/>
          <w:lang w:val="nl-NL"/>
        </w:rPr>
        <w:t>t</w:t>
      </w:r>
      <w:r w:rsidRPr="00EB17E9">
        <w:rPr>
          <w:rFonts w:ascii="Open Sans" w:hAnsi="Open Sans" w:cs="Open Sans"/>
          <w:sz w:val="20"/>
          <w:szCs w:val="20"/>
          <w:lang w:val="nl-NL"/>
        </w:rPr>
        <w:t xml:space="preserve">echnologie </w:t>
      </w:r>
      <w:r w:rsidR="00BF2BFD">
        <w:rPr>
          <w:rFonts w:ascii="Open Sans" w:hAnsi="Open Sans" w:cs="Open Sans"/>
          <w:sz w:val="20"/>
          <w:szCs w:val="20"/>
          <w:lang w:val="nl-NL"/>
        </w:rPr>
        <w:t>kan op elke</w:t>
      </w:r>
      <w:r w:rsidRPr="00EB17E9">
        <w:rPr>
          <w:rFonts w:ascii="Open Sans" w:hAnsi="Open Sans" w:cs="Open Sans"/>
          <w:sz w:val="20"/>
          <w:szCs w:val="20"/>
          <w:lang w:val="nl-NL"/>
        </w:rPr>
        <w:t xml:space="preserve"> </w:t>
      </w:r>
      <w:r w:rsidRPr="00EB17E9">
        <w:rPr>
          <w:rFonts w:ascii="Open Sans" w:hAnsi="Open Sans" w:cs="Open Sans"/>
          <w:sz w:val="20"/>
          <w:szCs w:val="20"/>
          <w:lang w:val="nl-NL"/>
        </w:rPr>
        <w:br/>
        <w:t xml:space="preserve">MicorMIG in </w:t>
      </w:r>
      <w:r w:rsidR="00BF2BFD">
        <w:rPr>
          <w:rFonts w:ascii="Open Sans" w:hAnsi="Open Sans" w:cs="Open Sans"/>
          <w:sz w:val="20"/>
          <w:szCs w:val="20"/>
          <w:lang w:val="nl-NL"/>
        </w:rPr>
        <w:t>enkele seconden aanvullende lasprocedés</w:t>
      </w:r>
      <w:r w:rsidRPr="00EB17E9">
        <w:rPr>
          <w:rFonts w:ascii="Open Sans" w:hAnsi="Open Sans" w:cs="Open Sans"/>
          <w:sz w:val="20"/>
          <w:szCs w:val="20"/>
          <w:lang w:val="nl-NL"/>
        </w:rPr>
        <w:t xml:space="preserve">, </w:t>
      </w:r>
      <w:r w:rsidRPr="00EB17E9">
        <w:rPr>
          <w:rFonts w:ascii="Open Sans" w:hAnsi="Open Sans" w:cs="Open Sans"/>
          <w:sz w:val="20"/>
          <w:szCs w:val="20"/>
          <w:lang w:val="nl-NL"/>
        </w:rPr>
        <w:br/>
      </w:r>
      <w:r w:rsidR="00BF2BFD">
        <w:rPr>
          <w:rFonts w:ascii="Open Sans" w:hAnsi="Open Sans" w:cs="Open Sans"/>
          <w:sz w:val="20"/>
          <w:szCs w:val="20"/>
          <w:lang w:val="nl-NL"/>
        </w:rPr>
        <w:t>lasprogramma’s of jobs worden opgespeeld</w:t>
      </w:r>
      <w:r w:rsidRPr="00EB17E9">
        <w:rPr>
          <w:rFonts w:ascii="Open Sans" w:hAnsi="Open Sans" w:cs="Open Sans"/>
          <w:sz w:val="20"/>
          <w:szCs w:val="20"/>
          <w:lang w:val="nl-NL"/>
        </w:rPr>
        <w:t xml:space="preserve">. </w:t>
      </w:r>
    </w:p>
    <w:p w14:paraId="4F70C893" w14:textId="4852C8EF" w:rsidR="001453C4" w:rsidRPr="00EB17E9" w:rsidRDefault="001453C4" w:rsidP="00693B79">
      <w:pPr>
        <w:rPr>
          <w:rFonts w:ascii="Open Sans" w:hAnsi="Open Sans" w:cs="Open Sans"/>
          <w:sz w:val="21"/>
          <w:szCs w:val="21"/>
          <w:lang w:val="nl-NL"/>
        </w:rPr>
      </w:pPr>
      <w:r w:rsidRPr="00EB17E9">
        <w:rPr>
          <w:rFonts w:ascii="Open Sans" w:hAnsi="Open Sans" w:cs="Open Sans"/>
          <w:noProof/>
          <w:sz w:val="21"/>
          <w:szCs w:val="21"/>
          <w:lang w:val="nl-NL" w:eastAsia="nl-NL"/>
        </w:rPr>
        <w:drawing>
          <wp:anchor distT="0" distB="0" distL="114300" distR="114300" simplePos="0" relativeHeight="251661312" behindDoc="0" locked="0" layoutInCell="1" allowOverlap="1" wp14:anchorId="68483CB8" wp14:editId="5A29FD8B">
            <wp:simplePos x="0" y="0"/>
            <wp:positionH relativeFrom="column">
              <wp:posOffset>5715</wp:posOffset>
            </wp:positionH>
            <wp:positionV relativeFrom="paragraph">
              <wp:posOffset>203412</wp:posOffset>
            </wp:positionV>
            <wp:extent cx="4406900" cy="2937510"/>
            <wp:effectExtent l="0" t="0" r="0" b="0"/>
            <wp:wrapTopAndBottom/>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06900" cy="2937510"/>
                    </a:xfrm>
                    <a:prstGeom prst="rect">
                      <a:avLst/>
                    </a:prstGeom>
                  </pic:spPr>
                </pic:pic>
              </a:graphicData>
            </a:graphic>
            <wp14:sizeRelH relativeFrom="margin">
              <wp14:pctWidth>0</wp14:pctWidth>
            </wp14:sizeRelH>
            <wp14:sizeRelV relativeFrom="margin">
              <wp14:pctHeight>0</wp14:pctHeight>
            </wp14:sizeRelV>
          </wp:anchor>
        </w:drawing>
      </w:r>
    </w:p>
    <w:p w14:paraId="76D02E6A" w14:textId="729A97C8" w:rsidR="00693B79" w:rsidRPr="00136DDD" w:rsidRDefault="00136DDD" w:rsidP="00693B79">
      <w:pPr>
        <w:rPr>
          <w:rFonts w:ascii="Open Sans" w:hAnsi="Open Sans" w:cs="Open Sans"/>
          <w:sz w:val="20"/>
          <w:szCs w:val="20"/>
          <w:lang w:val="nl-NL"/>
        </w:rPr>
      </w:pPr>
      <w:r w:rsidRPr="00136DDD">
        <w:rPr>
          <w:rFonts w:ascii="Open Sans" w:hAnsi="Open Sans" w:cs="Open Sans"/>
          <w:sz w:val="20"/>
          <w:szCs w:val="20"/>
          <w:lang w:val="nl-NL"/>
        </w:rPr>
        <w:t>Transparantie in de lasproductie: Alle belangrijke productiegegevens kunnen gemakkelijk worden geregistreerd en geëvalueerd via Lorch Connect</w:t>
      </w:r>
      <w:r w:rsidR="00693B79" w:rsidRPr="00EB17E9">
        <w:rPr>
          <w:rFonts w:ascii="Open Sans" w:hAnsi="Open Sans" w:cs="Open Sans"/>
          <w:sz w:val="20"/>
          <w:szCs w:val="20"/>
          <w:lang w:val="nl-NL"/>
        </w:rPr>
        <w:t>.</w:t>
      </w:r>
      <w:r w:rsidR="00693B79" w:rsidRPr="00EB17E9">
        <w:rPr>
          <w:rFonts w:ascii="Open Sans" w:hAnsi="Open Sans" w:cs="Open Sans"/>
          <w:sz w:val="20"/>
          <w:szCs w:val="20"/>
          <w:lang w:val="nl-NL"/>
        </w:rPr>
        <w:br/>
      </w:r>
    </w:p>
    <w:p w14:paraId="56EF58C8" w14:textId="73AB668C" w:rsidR="0097368E" w:rsidRPr="007E6C05" w:rsidRDefault="00693B79" w:rsidP="00693B79">
      <w:pPr>
        <w:rPr>
          <w:rFonts w:ascii="Open Sans" w:hAnsi="Open Sans" w:cs="Open Sans"/>
        </w:rPr>
      </w:pPr>
      <w:r w:rsidRPr="007E6C05">
        <w:rPr>
          <w:rFonts w:ascii="Open Sans" w:hAnsi="Open Sans" w:cs="Open Sans"/>
        </w:rPr>
        <w:br w:type="page"/>
      </w:r>
      <w:proofErr w:type="spellStart"/>
      <w:r w:rsidR="00136DDD" w:rsidRPr="007E6C05">
        <w:rPr>
          <w:rFonts w:ascii="Open Sans" w:hAnsi="Open Sans" w:cs="Open Sans"/>
          <w:b/>
          <w:sz w:val="20"/>
        </w:rPr>
        <w:t>Perscontact</w:t>
      </w:r>
      <w:proofErr w:type="spellEnd"/>
      <w:r w:rsidR="0097368E" w:rsidRPr="007E6C05">
        <w:rPr>
          <w:rFonts w:ascii="Open Sans" w:hAnsi="Open Sans" w:cs="Open Sans"/>
          <w:b/>
          <w:sz w:val="20"/>
        </w:rPr>
        <w:t xml:space="preserve">: </w:t>
      </w:r>
    </w:p>
    <w:p w14:paraId="372DDD9A" w14:textId="77777777" w:rsidR="0097368E" w:rsidRPr="007E6C05" w:rsidRDefault="0097368E" w:rsidP="0097368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sidRPr="007E6C05">
        <w:rPr>
          <w:rFonts w:ascii="Open Sans" w:hAnsi="Open Sans" w:cs="Open Sans"/>
          <w:color w:val="auto"/>
          <w:sz w:val="20"/>
        </w:rPr>
        <w:t>Lorch Schweißtechnik GmbH</w:t>
      </w:r>
      <w:r w:rsidRPr="007E6C05">
        <w:rPr>
          <w:rFonts w:ascii="Open Sans" w:hAnsi="Open Sans" w:cs="Open Sans"/>
          <w:color w:val="auto"/>
          <w:sz w:val="20"/>
        </w:rPr>
        <w:br/>
        <w:t xml:space="preserve">Lisa Michler </w:t>
      </w:r>
      <w:r w:rsidRPr="007E6C05">
        <w:rPr>
          <w:rFonts w:ascii="Open Sans" w:hAnsi="Open Sans" w:cs="Open Sans"/>
          <w:color w:val="auto"/>
          <w:sz w:val="20"/>
        </w:rPr>
        <w:br/>
        <w:t xml:space="preserve">Im </w:t>
      </w:r>
      <w:proofErr w:type="spellStart"/>
      <w:r w:rsidRPr="007E6C05">
        <w:rPr>
          <w:rFonts w:ascii="Open Sans" w:hAnsi="Open Sans" w:cs="Open Sans"/>
          <w:color w:val="auto"/>
          <w:sz w:val="20"/>
        </w:rPr>
        <w:t>Anwänder</w:t>
      </w:r>
      <w:proofErr w:type="spellEnd"/>
      <w:r w:rsidRPr="007E6C05">
        <w:rPr>
          <w:rFonts w:ascii="Open Sans" w:hAnsi="Open Sans" w:cs="Open Sans"/>
          <w:color w:val="auto"/>
          <w:sz w:val="20"/>
        </w:rPr>
        <w:t xml:space="preserve"> 24-26</w:t>
      </w:r>
      <w:r w:rsidRPr="007E6C05">
        <w:rPr>
          <w:rFonts w:ascii="Open Sans" w:hAnsi="Open Sans" w:cs="Open Sans"/>
          <w:color w:val="auto"/>
          <w:sz w:val="20"/>
        </w:rPr>
        <w:br/>
        <w:t>71549 Auenwald</w:t>
      </w:r>
    </w:p>
    <w:p w14:paraId="759B3AD4" w14:textId="77777777" w:rsidR="0097368E" w:rsidRPr="007E6C05" w:rsidRDefault="0097368E" w:rsidP="0097368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sidRPr="007E6C05">
        <w:rPr>
          <w:rFonts w:ascii="Open Sans" w:hAnsi="Open Sans" w:cs="Open Sans"/>
          <w:color w:val="auto"/>
          <w:sz w:val="20"/>
        </w:rPr>
        <w:t>Germany</w:t>
      </w:r>
    </w:p>
    <w:p w14:paraId="5F2CC7B5" w14:textId="77777777" w:rsidR="0097368E" w:rsidRPr="007E6C05" w:rsidRDefault="0097368E" w:rsidP="0097368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p>
    <w:p w14:paraId="53F64BC9" w14:textId="77777777" w:rsidR="0097368E" w:rsidRPr="007E6C05" w:rsidRDefault="00B710B9" w:rsidP="0097368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hyperlink r:id="rId13" w:history="1">
        <w:r w:rsidR="0097368E" w:rsidRPr="007E6C05">
          <w:rPr>
            <w:rStyle w:val="Hyperlink"/>
            <w:rFonts w:ascii="Open Sans" w:hAnsi="Open Sans" w:cs="Open Sans"/>
            <w:color w:val="auto"/>
            <w:sz w:val="20"/>
          </w:rPr>
          <w:t>presse@lorch.eu</w:t>
        </w:r>
      </w:hyperlink>
    </w:p>
    <w:p w14:paraId="2AC6407A" w14:textId="77777777" w:rsidR="0097368E" w:rsidRPr="007E6C05" w:rsidRDefault="0097368E" w:rsidP="0097368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sidRPr="007E6C05">
        <w:rPr>
          <w:rFonts w:ascii="Open Sans" w:hAnsi="Open Sans" w:cs="Open Sans"/>
          <w:color w:val="auto"/>
          <w:sz w:val="20"/>
        </w:rPr>
        <w:t>Phone +49 7191 503-0</w:t>
      </w:r>
      <w:r w:rsidRPr="007E6C05">
        <w:rPr>
          <w:rFonts w:ascii="Open Sans" w:hAnsi="Open Sans" w:cs="Open Sans"/>
          <w:color w:val="auto"/>
          <w:sz w:val="20"/>
        </w:rPr>
        <w:br/>
      </w:r>
    </w:p>
    <w:p w14:paraId="12A455B9" w14:textId="3D3DC47D" w:rsidR="0097368E" w:rsidRPr="00EB17E9" w:rsidRDefault="0097368E" w:rsidP="0097368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i/>
          <w:color w:val="auto"/>
          <w:sz w:val="20"/>
          <w:lang w:val="nl-NL"/>
        </w:rPr>
      </w:pPr>
      <w:r w:rsidRPr="007E6C05">
        <w:rPr>
          <w:rFonts w:ascii="Open Sans" w:hAnsi="Open Sans" w:cs="Open Sans"/>
          <w:i/>
          <w:color w:val="auto"/>
          <w:sz w:val="20"/>
        </w:rPr>
        <w:br/>
      </w:r>
      <w:r w:rsidR="00136DDD" w:rsidRPr="00136DDD">
        <w:rPr>
          <w:rFonts w:ascii="Open Sans" w:hAnsi="Open Sans" w:cs="Open Sans"/>
          <w:i/>
          <w:color w:val="auto"/>
          <w:sz w:val="20"/>
          <w:lang w:val="nl-NL"/>
        </w:rPr>
        <w:t>Gratis herdruk. Exemplaar gevraagd</w:t>
      </w:r>
      <w:r w:rsidRPr="00EB17E9">
        <w:rPr>
          <w:rFonts w:ascii="Open Sans" w:hAnsi="Open Sans" w:cs="Open Sans"/>
          <w:i/>
          <w:color w:val="auto"/>
          <w:sz w:val="20"/>
          <w:lang w:val="nl-NL"/>
        </w:rPr>
        <w:t xml:space="preserve">. </w:t>
      </w:r>
    </w:p>
    <w:p w14:paraId="45796609" w14:textId="77777777" w:rsidR="0097368E" w:rsidRPr="00EB17E9" w:rsidRDefault="0097368E" w:rsidP="0097368E">
      <w:pPr>
        <w:spacing w:after="0" w:line="240" w:lineRule="auto"/>
        <w:rPr>
          <w:rStyle w:val="style-scope"/>
          <w:lang w:val="nl-NL"/>
        </w:rPr>
      </w:pPr>
    </w:p>
    <w:p w14:paraId="62BD089C" w14:textId="77777777" w:rsidR="00D43A07" w:rsidRPr="00EB17E9" w:rsidRDefault="00D43A07" w:rsidP="004437D1">
      <w:pPr>
        <w:spacing w:after="240" w:line="360" w:lineRule="auto"/>
        <w:rPr>
          <w:rFonts w:ascii="Open Sans" w:eastAsia="Calibri" w:hAnsi="Open Sans" w:cs="Open Sans"/>
          <w:sz w:val="20"/>
          <w:lang w:val="nl-NL"/>
        </w:rPr>
      </w:pPr>
    </w:p>
    <w:sectPr w:rsidR="00D43A07" w:rsidRPr="00EB17E9" w:rsidSect="009B0E69">
      <w:headerReference w:type="default" r:id="rId14"/>
      <w:footerReference w:type="default" r:id="rId15"/>
      <w:headerReference w:type="first" r:id="rId16"/>
      <w:footerReference w:type="first" r:id="rId17"/>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C8BCA" w14:textId="77777777" w:rsidR="00B710B9" w:rsidRDefault="00B710B9" w:rsidP="0081148E">
      <w:pPr>
        <w:spacing w:after="0" w:line="240" w:lineRule="auto"/>
      </w:pPr>
      <w:r>
        <w:separator/>
      </w:r>
    </w:p>
  </w:endnote>
  <w:endnote w:type="continuationSeparator" w:id="0">
    <w:p w14:paraId="7A2C8357" w14:textId="77777777" w:rsidR="00B710B9" w:rsidRDefault="00B710B9"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charset w:val="00"/>
    <w:family w:val="auto"/>
    <w:pitch w:val="variable"/>
    <w:sig w:usb0="20000287" w:usb1="00000001" w:usb2="00000000" w:usb3="00000000" w:csb0="0000019F" w:csb1="00000000"/>
  </w:font>
  <w:font w:name="Open Sans">
    <w:charset w:val="00"/>
    <w:family w:val="swiss"/>
    <w:pitch w:val="variable"/>
    <w:sig w:usb0="E00002EF" w:usb1="4000205B" w:usb2="00000028" w:usb3="00000000" w:csb0="0000019F" w:csb1="00000000"/>
  </w:font>
  <w:font w:name="Proxima Nova">
    <w:altName w:val="Tahoma"/>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612847ED" w:rsidR="009B0E69" w:rsidRDefault="001E3BCE">
            <w:pPr>
              <w:pStyle w:val="Fuzeile"/>
              <w:jc w:val="right"/>
            </w:pPr>
            <w:r>
              <w:rPr>
                <w:rFonts w:ascii="Verdana" w:hAnsi="Verdana"/>
                <w:sz w:val="14"/>
                <w:szCs w:val="14"/>
              </w:rPr>
              <w:t>Pagina</w:t>
            </w:r>
            <w:r w:rsidR="009B0E69" w:rsidRPr="009B0E69">
              <w:rPr>
                <w:rFonts w:ascii="Verdana" w:hAnsi="Verdana"/>
                <w:sz w:val="14"/>
                <w:szCs w:val="14"/>
              </w:rPr>
              <w:t xml:space="preserve"> </w:t>
            </w:r>
            <w:r w:rsidR="009B0E69" w:rsidRPr="009B0E69">
              <w:rPr>
                <w:rFonts w:ascii="Verdana" w:hAnsi="Verdana"/>
                <w:sz w:val="14"/>
                <w:szCs w:val="14"/>
              </w:rPr>
              <w:fldChar w:fldCharType="begin"/>
            </w:r>
            <w:r w:rsidR="009B0E69" w:rsidRPr="009B0E69">
              <w:rPr>
                <w:rFonts w:ascii="Verdana" w:hAnsi="Verdana"/>
                <w:sz w:val="14"/>
                <w:szCs w:val="14"/>
              </w:rPr>
              <w:instrText>PAGE</w:instrText>
            </w:r>
            <w:r w:rsidR="009B0E69" w:rsidRPr="009B0E69">
              <w:rPr>
                <w:rFonts w:ascii="Verdana" w:hAnsi="Verdana"/>
                <w:sz w:val="14"/>
                <w:szCs w:val="14"/>
              </w:rPr>
              <w:fldChar w:fldCharType="separate"/>
            </w:r>
            <w:r w:rsidR="00A354FA">
              <w:rPr>
                <w:rFonts w:ascii="Verdana" w:hAnsi="Verdana"/>
                <w:noProof/>
                <w:sz w:val="14"/>
                <w:szCs w:val="14"/>
              </w:rPr>
              <w:t>1</w:t>
            </w:r>
            <w:r w:rsidR="009B0E69" w:rsidRPr="009B0E69">
              <w:rPr>
                <w:rFonts w:ascii="Verdana" w:hAnsi="Verdana"/>
                <w:sz w:val="14"/>
                <w:szCs w:val="14"/>
              </w:rPr>
              <w:fldChar w:fldCharType="end"/>
            </w:r>
            <w:r w:rsidR="009B0E69" w:rsidRPr="009B0E69">
              <w:rPr>
                <w:rFonts w:ascii="Verdana" w:hAnsi="Verdana"/>
                <w:sz w:val="14"/>
                <w:szCs w:val="14"/>
              </w:rPr>
              <w:t xml:space="preserve"> v</w:t>
            </w:r>
            <w:r>
              <w:rPr>
                <w:rFonts w:ascii="Verdana" w:hAnsi="Verdana"/>
                <w:sz w:val="14"/>
                <w:szCs w:val="14"/>
              </w:rPr>
              <w:t>a</w:t>
            </w:r>
            <w:r w:rsidR="009B0E69" w:rsidRPr="009B0E69">
              <w:rPr>
                <w:rFonts w:ascii="Verdana" w:hAnsi="Verdana"/>
                <w:sz w:val="14"/>
                <w:szCs w:val="14"/>
              </w:rPr>
              <w:t xml:space="preserve">n </w:t>
            </w:r>
            <w:r w:rsidR="009B0E69" w:rsidRPr="009B0E69">
              <w:rPr>
                <w:rFonts w:ascii="Verdana" w:hAnsi="Verdana"/>
                <w:sz w:val="14"/>
                <w:szCs w:val="14"/>
              </w:rPr>
              <w:fldChar w:fldCharType="begin"/>
            </w:r>
            <w:r w:rsidR="009B0E69" w:rsidRPr="009B0E69">
              <w:rPr>
                <w:rFonts w:ascii="Verdana" w:hAnsi="Verdana"/>
                <w:sz w:val="14"/>
                <w:szCs w:val="14"/>
              </w:rPr>
              <w:instrText>NUMPAGES</w:instrText>
            </w:r>
            <w:r w:rsidR="009B0E69" w:rsidRPr="009B0E69">
              <w:rPr>
                <w:rFonts w:ascii="Verdana" w:hAnsi="Verdana"/>
                <w:sz w:val="14"/>
                <w:szCs w:val="14"/>
              </w:rPr>
              <w:fldChar w:fldCharType="separate"/>
            </w:r>
            <w:r w:rsidR="00A354FA">
              <w:rPr>
                <w:rFonts w:ascii="Verdana" w:hAnsi="Verdana"/>
                <w:noProof/>
                <w:sz w:val="14"/>
                <w:szCs w:val="14"/>
              </w:rPr>
              <w:t>6</w:t>
            </w:r>
            <w:r w:rsidR="009B0E69" w:rsidRPr="009B0E69">
              <w:rPr>
                <w:rFonts w:ascii="Verdana" w:hAnsi="Verdana"/>
                <w:sz w:val="14"/>
                <w:szCs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sidRPr="009B0E69">
              <w:rPr>
                <w:rFonts w:ascii="Verdana" w:hAnsi="Verdana"/>
                <w:sz w:val="14"/>
                <w:szCs w:val="14"/>
              </w:rPr>
              <w:t xml:space="preserve">Seite </w:t>
            </w:r>
            <w:r w:rsidRPr="009B0E69">
              <w:rPr>
                <w:rFonts w:ascii="Verdana" w:hAnsi="Verdana"/>
                <w:b/>
                <w:sz w:val="14"/>
                <w:szCs w:val="14"/>
              </w:rPr>
              <w:fldChar w:fldCharType="begin"/>
            </w:r>
            <w:r w:rsidRPr="009B0E69">
              <w:rPr>
                <w:rFonts w:ascii="Verdana" w:hAnsi="Verdana"/>
                <w:b/>
                <w:sz w:val="14"/>
                <w:szCs w:val="14"/>
              </w:rPr>
              <w:instrText>PAGE</w:instrText>
            </w:r>
            <w:r w:rsidRPr="009B0E69">
              <w:rPr>
                <w:rFonts w:ascii="Verdana" w:hAnsi="Verdana"/>
                <w:b/>
                <w:sz w:val="14"/>
                <w:szCs w:val="14"/>
              </w:rPr>
              <w:fldChar w:fldCharType="separate"/>
            </w:r>
            <w:r>
              <w:rPr>
                <w:rFonts w:ascii="Verdana" w:hAnsi="Verdana"/>
                <w:b/>
                <w:noProof/>
                <w:sz w:val="14"/>
                <w:szCs w:val="14"/>
              </w:rPr>
              <w:t>1</w:t>
            </w:r>
            <w:r w:rsidRPr="009B0E69">
              <w:rPr>
                <w:rFonts w:ascii="Verdana" w:hAnsi="Verdana"/>
                <w:b/>
                <w:sz w:val="14"/>
                <w:szCs w:val="14"/>
              </w:rPr>
              <w:fldChar w:fldCharType="end"/>
            </w:r>
            <w:r w:rsidRPr="009B0E69">
              <w:rPr>
                <w:rFonts w:ascii="Verdana" w:hAnsi="Verdana"/>
                <w:sz w:val="14"/>
                <w:szCs w:val="14"/>
              </w:rPr>
              <w:t xml:space="preserve"> von </w:t>
            </w:r>
            <w:r w:rsidRPr="009B0E69">
              <w:rPr>
                <w:rFonts w:ascii="Verdana" w:hAnsi="Verdana"/>
                <w:b/>
                <w:sz w:val="14"/>
                <w:szCs w:val="14"/>
              </w:rPr>
              <w:fldChar w:fldCharType="begin"/>
            </w:r>
            <w:r w:rsidRPr="009B0E69">
              <w:rPr>
                <w:rFonts w:ascii="Verdana" w:hAnsi="Verdana"/>
                <w:b/>
                <w:sz w:val="14"/>
                <w:szCs w:val="14"/>
              </w:rPr>
              <w:instrText>NUMPAGES</w:instrText>
            </w:r>
            <w:r w:rsidRPr="009B0E69">
              <w:rPr>
                <w:rFonts w:ascii="Verdana" w:hAnsi="Verdana"/>
                <w:b/>
                <w:sz w:val="14"/>
                <w:szCs w:val="14"/>
              </w:rPr>
              <w:fldChar w:fldCharType="separate"/>
            </w:r>
            <w:r>
              <w:rPr>
                <w:rFonts w:ascii="Verdana" w:hAnsi="Verdana"/>
                <w:b/>
                <w:noProof/>
                <w:sz w:val="14"/>
                <w:szCs w:val="14"/>
              </w:rPr>
              <w:t>3</w:t>
            </w:r>
            <w:r w:rsidRPr="009B0E69">
              <w:rPr>
                <w:rFonts w:ascii="Verdana" w:hAnsi="Verdana"/>
                <w:b/>
                <w:sz w:val="14"/>
                <w:szCs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1D4A0" w14:textId="77777777" w:rsidR="00B710B9" w:rsidRDefault="00B710B9" w:rsidP="0081148E">
      <w:pPr>
        <w:spacing w:after="0" w:line="240" w:lineRule="auto"/>
      </w:pPr>
      <w:r>
        <w:separator/>
      </w:r>
    </w:p>
  </w:footnote>
  <w:footnote w:type="continuationSeparator" w:id="0">
    <w:p w14:paraId="1C278494" w14:textId="77777777" w:rsidR="00B710B9" w:rsidRDefault="00B710B9"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sidRPr="007B6DBC">
      <w:rPr>
        <w:rFonts w:ascii="Proxima Nova" w:hAnsi="Proxima Nova"/>
        <w:noProof/>
        <w:sz w:val="32"/>
        <w:szCs w:val="32"/>
        <w:lang w:val="nl-NL" w:eastAsia="nl-NL"/>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004B7D6A">
      <w:rPr>
        <w:rFonts w:ascii="Proxima Nova" w:hAnsi="Proxima Nova"/>
        <w:noProof/>
        <w:sz w:val="32"/>
        <w:szCs w:val="32"/>
        <w:lang w:val="nl-NL" w:eastAsia="nl-NL"/>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sidR="004B7D6A">
      <w:rPr>
        <w:rFonts w:ascii="Proxima Nova" w:hAnsi="Proxima Nova"/>
        <w:noProof/>
        <w:sz w:val="32"/>
        <w:szCs w:val="32"/>
        <w:lang w:val="nl-NL" w:eastAsia="nl-NL"/>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sidR="004B7D6A">
      <w:rPr>
        <w:rFonts w:ascii="Proxima Nova" w:hAnsi="Proxima Nova"/>
        <w:noProof/>
        <w:sz w:val="32"/>
        <w:szCs w:val="32"/>
        <w:lang w:val="nl-NL" w:eastAsia="nl-NL"/>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68DE68AF" w:rsidR="00F81272" w:rsidRPr="009519B1" w:rsidRDefault="004B7D6A" w:rsidP="00F81272">
    <w:pPr>
      <w:rPr>
        <w:rFonts w:ascii="Proxima Nova" w:hAnsi="Proxima Nova"/>
        <w:color w:val="000000"/>
        <w:sz w:val="28"/>
        <w:szCs w:val="28"/>
      </w:rPr>
    </w:pPr>
    <w:r>
      <w:rPr>
        <w:rFonts w:ascii="Proxima Nova" w:hAnsi="Proxima Nova" w:cs="Open Sans"/>
        <w:noProof/>
        <w:sz w:val="20"/>
        <w:szCs w:val="20"/>
        <w:lang w:val="nl-NL" w:eastAsia="nl-NL"/>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proofErr w:type="spellStart"/>
    <w:r w:rsidR="006F7B5B">
      <w:rPr>
        <w:rFonts w:ascii="Proxima Nova" w:hAnsi="Proxima Nova"/>
        <w:color w:val="000000"/>
        <w:sz w:val="32"/>
        <w:szCs w:val="32"/>
      </w:rPr>
      <w:t>Persbericht</w:t>
    </w:r>
    <w:proofErr w:type="spellEnd"/>
    <w:r w:rsidR="007B6DBC" w:rsidRPr="009519B1">
      <w:rPr>
        <w:rFonts w:ascii="Proxima Nova" w:hAnsi="Proxima Nova"/>
        <w:color w:val="000000"/>
        <w:sz w:val="32"/>
        <w:szCs w:val="32"/>
      </w:rPr>
      <w:t xml:space="preserve"> </w:t>
    </w:r>
    <w:r w:rsidR="00F81272" w:rsidRPr="009519B1">
      <w:rPr>
        <w:rFonts w:ascii="Proxima Nova" w:hAnsi="Proxima Nova"/>
        <w:color w:val="000000"/>
        <w:sz w:val="32"/>
        <w:szCs w:val="32"/>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p>
  <w:p w14:paraId="423C22B6" w14:textId="66FA2CB2" w:rsidR="00F81272" w:rsidRPr="00A17DCE" w:rsidRDefault="00F81272" w:rsidP="00F81272">
    <w:pPr>
      <w:spacing w:before="320" w:after="0" w:line="240" w:lineRule="auto"/>
      <w:rPr>
        <w:rFonts w:ascii="Open Sans" w:hAnsi="Open Sans" w:cs="Open Sans"/>
        <w:color w:val="000000"/>
        <w:sz w:val="20"/>
        <w:szCs w:val="20"/>
      </w:rPr>
    </w:pPr>
    <w:r w:rsidRPr="00A17DCE">
      <w:rPr>
        <w:rFonts w:ascii="Open Sans" w:hAnsi="Open Sans" w:cs="Open Sans"/>
        <w:color w:val="000000"/>
        <w:sz w:val="20"/>
        <w:szCs w:val="20"/>
      </w:rPr>
      <w:t xml:space="preserve">Auenwald, </w:t>
    </w:r>
    <w:r w:rsidR="004B7D6A">
      <w:rPr>
        <w:rFonts w:ascii="Open Sans" w:hAnsi="Open Sans" w:cs="Open Sans"/>
        <w:noProof/>
        <w:sz w:val="20"/>
        <w:szCs w:val="20"/>
        <w:lang w:val="nl-NL" w:eastAsia="nl-NL"/>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sidR="004B7D6A">
      <w:rPr>
        <w:rFonts w:ascii="Open Sans" w:hAnsi="Open Sans" w:cs="Open Sans"/>
        <w:noProof/>
        <w:sz w:val="20"/>
        <w:szCs w:val="20"/>
        <w:lang w:val="nl-NL" w:eastAsia="nl-NL"/>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sidR="004B7D6A">
      <w:rPr>
        <w:rFonts w:ascii="Open Sans" w:hAnsi="Open Sans" w:cs="Open Sans"/>
        <w:noProof/>
        <w:sz w:val="20"/>
        <w:szCs w:val="20"/>
        <w:lang w:val="nl-NL" w:eastAsia="nl-NL"/>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Pr="00A17DCE">
      <w:rPr>
        <w:rFonts w:ascii="Open Sans" w:hAnsi="Open Sans" w:cs="Open Sans"/>
        <w:color w:val="000000"/>
        <w:sz w:val="20"/>
        <w:szCs w:val="20"/>
      </w:rPr>
      <w:fldChar w:fldCharType="begin"/>
    </w:r>
    <w:r w:rsidRPr="00A17DCE">
      <w:rPr>
        <w:rFonts w:ascii="Open Sans" w:hAnsi="Open Sans" w:cs="Open Sans"/>
        <w:color w:val="000000"/>
        <w:sz w:val="20"/>
        <w:szCs w:val="20"/>
      </w:rPr>
      <w:instrText xml:space="preserve"> TIME \@ "dd.MM.yyyy" </w:instrText>
    </w:r>
    <w:r w:rsidRPr="00A17DCE">
      <w:rPr>
        <w:rFonts w:ascii="Open Sans" w:hAnsi="Open Sans" w:cs="Open Sans"/>
        <w:color w:val="000000"/>
        <w:sz w:val="20"/>
        <w:szCs w:val="20"/>
      </w:rPr>
      <w:fldChar w:fldCharType="separate"/>
    </w:r>
    <w:r w:rsidR="00E5240A">
      <w:rPr>
        <w:rFonts w:ascii="Open Sans" w:hAnsi="Open Sans" w:cs="Open Sans"/>
        <w:noProof/>
        <w:color w:val="000000"/>
        <w:sz w:val="20"/>
        <w:szCs w:val="20"/>
      </w:rPr>
      <w:t>29.06.2022</w:t>
    </w:r>
    <w:r w:rsidRPr="00A17DCE">
      <w:rPr>
        <w:rFonts w:ascii="Open Sans" w:hAnsi="Open Sans" w:cs="Open Sans"/>
        <w:color w:val="000000"/>
        <w:sz w:val="20"/>
        <w:szCs w:val="20"/>
      </w:rPr>
      <w:fldChar w:fldCharType="end"/>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sidRPr="00CA5540">
      <w:rPr>
        <w:rFonts w:ascii="Antenna Bold" w:hAnsi="Antenna Bold"/>
        <w:b/>
        <w:color w:val="000000"/>
        <w:sz w:val="28"/>
        <w:szCs w:val="28"/>
      </w:rPr>
      <w:t>Presse-Information</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lang w:val="nl-NL" w:eastAsia="nl-NL"/>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sidR="00A73794" w:rsidRPr="00D31AEA">
      <w:rPr>
        <w:rFonts w:ascii="Antenna Light" w:hAnsi="Antenna Light"/>
        <w:color w:val="000000"/>
        <w:sz w:val="20"/>
      </w:rPr>
      <w:t>Auenwald, 12.08.2015</w:t>
    </w:r>
    <w:r>
      <w:rPr>
        <w:rFonts w:asciiTheme="minorHAnsi" w:hAnsiTheme="minorHAnsi"/>
        <w:noProof/>
        <w:sz w:val="20"/>
        <w:lang w:val="nl-NL" w:eastAsia="nl-NL"/>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sz w:val="20"/>
        <w:lang w:val="nl-NL" w:eastAsia="nl-NL"/>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sz w:val="20"/>
        <w:lang w:val="nl-NL" w:eastAsia="nl-NL"/>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A73794" w:rsidRPr="00D31AEA">
      <w:rPr>
        <w:noProof/>
        <w:sz w:val="20"/>
        <w:lang w:val="nl-NL" w:eastAsia="nl-NL"/>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45748258">
    <w:abstractNumId w:val="1"/>
  </w:num>
  <w:num w:numId="2" w16cid:durableId="403845590">
    <w:abstractNumId w:val="2"/>
  </w:num>
  <w:num w:numId="3" w16cid:durableId="1000087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2043F"/>
    <w:rsid w:val="000236C0"/>
    <w:rsid w:val="00024D7E"/>
    <w:rsid w:val="000274FB"/>
    <w:rsid w:val="00035552"/>
    <w:rsid w:val="000373CC"/>
    <w:rsid w:val="00040D49"/>
    <w:rsid w:val="000416FB"/>
    <w:rsid w:val="0004561F"/>
    <w:rsid w:val="00054302"/>
    <w:rsid w:val="00057D12"/>
    <w:rsid w:val="000677ED"/>
    <w:rsid w:val="00067CBC"/>
    <w:rsid w:val="00070A78"/>
    <w:rsid w:val="00083FE3"/>
    <w:rsid w:val="000A2C2C"/>
    <w:rsid w:val="000B3654"/>
    <w:rsid w:val="000C1181"/>
    <w:rsid w:val="000D02CC"/>
    <w:rsid w:val="000E0084"/>
    <w:rsid w:val="000E4494"/>
    <w:rsid w:val="000F4E8A"/>
    <w:rsid w:val="0010343E"/>
    <w:rsid w:val="00105046"/>
    <w:rsid w:val="001126E8"/>
    <w:rsid w:val="00117BD2"/>
    <w:rsid w:val="001220AE"/>
    <w:rsid w:val="00136DDD"/>
    <w:rsid w:val="00140A0E"/>
    <w:rsid w:val="001453C4"/>
    <w:rsid w:val="00145B2A"/>
    <w:rsid w:val="00163239"/>
    <w:rsid w:val="0017215B"/>
    <w:rsid w:val="00172EDA"/>
    <w:rsid w:val="0017318D"/>
    <w:rsid w:val="00174009"/>
    <w:rsid w:val="00180395"/>
    <w:rsid w:val="00190A66"/>
    <w:rsid w:val="00190BC1"/>
    <w:rsid w:val="00191D52"/>
    <w:rsid w:val="001A204E"/>
    <w:rsid w:val="001B1165"/>
    <w:rsid w:val="001B1883"/>
    <w:rsid w:val="001B30BA"/>
    <w:rsid w:val="001B67B5"/>
    <w:rsid w:val="001B76B5"/>
    <w:rsid w:val="001E3BCE"/>
    <w:rsid w:val="001E7607"/>
    <w:rsid w:val="00217428"/>
    <w:rsid w:val="00220EAA"/>
    <w:rsid w:val="00225170"/>
    <w:rsid w:val="00246673"/>
    <w:rsid w:val="00251061"/>
    <w:rsid w:val="002628DF"/>
    <w:rsid w:val="00265414"/>
    <w:rsid w:val="00282742"/>
    <w:rsid w:val="00290E6D"/>
    <w:rsid w:val="00291473"/>
    <w:rsid w:val="00294B48"/>
    <w:rsid w:val="00294D1E"/>
    <w:rsid w:val="002A413E"/>
    <w:rsid w:val="002B05B6"/>
    <w:rsid w:val="002F61BC"/>
    <w:rsid w:val="00301BCF"/>
    <w:rsid w:val="00303632"/>
    <w:rsid w:val="003169B4"/>
    <w:rsid w:val="0033708E"/>
    <w:rsid w:val="003464B9"/>
    <w:rsid w:val="003469F9"/>
    <w:rsid w:val="00350AB2"/>
    <w:rsid w:val="003538EB"/>
    <w:rsid w:val="003622DD"/>
    <w:rsid w:val="00374715"/>
    <w:rsid w:val="00375951"/>
    <w:rsid w:val="0038026C"/>
    <w:rsid w:val="003869D1"/>
    <w:rsid w:val="00390251"/>
    <w:rsid w:val="003937D3"/>
    <w:rsid w:val="00397AB6"/>
    <w:rsid w:val="003A411B"/>
    <w:rsid w:val="003B0B58"/>
    <w:rsid w:val="003B121E"/>
    <w:rsid w:val="003B7C70"/>
    <w:rsid w:val="003C13D2"/>
    <w:rsid w:val="003C22E5"/>
    <w:rsid w:val="003C724C"/>
    <w:rsid w:val="003E1BB8"/>
    <w:rsid w:val="003E6D81"/>
    <w:rsid w:val="003F7427"/>
    <w:rsid w:val="00402189"/>
    <w:rsid w:val="004066F9"/>
    <w:rsid w:val="00415E92"/>
    <w:rsid w:val="00417231"/>
    <w:rsid w:val="004219B9"/>
    <w:rsid w:val="004437D1"/>
    <w:rsid w:val="0045204A"/>
    <w:rsid w:val="00454C53"/>
    <w:rsid w:val="004675EC"/>
    <w:rsid w:val="004767CC"/>
    <w:rsid w:val="00482CEE"/>
    <w:rsid w:val="004856E8"/>
    <w:rsid w:val="00485953"/>
    <w:rsid w:val="00491001"/>
    <w:rsid w:val="00496305"/>
    <w:rsid w:val="004A634C"/>
    <w:rsid w:val="004B7B19"/>
    <w:rsid w:val="004B7D6A"/>
    <w:rsid w:val="004C2AD7"/>
    <w:rsid w:val="004C7691"/>
    <w:rsid w:val="004D0009"/>
    <w:rsid w:val="004D36FB"/>
    <w:rsid w:val="004D51D3"/>
    <w:rsid w:val="004E2BCC"/>
    <w:rsid w:val="004E6F79"/>
    <w:rsid w:val="004F110B"/>
    <w:rsid w:val="004F2F97"/>
    <w:rsid w:val="00504D6B"/>
    <w:rsid w:val="00504E38"/>
    <w:rsid w:val="0050646E"/>
    <w:rsid w:val="0051205F"/>
    <w:rsid w:val="00522EA2"/>
    <w:rsid w:val="00531B0F"/>
    <w:rsid w:val="00535396"/>
    <w:rsid w:val="005409DE"/>
    <w:rsid w:val="005470F3"/>
    <w:rsid w:val="00553ECC"/>
    <w:rsid w:val="0055647B"/>
    <w:rsid w:val="005573DC"/>
    <w:rsid w:val="00563451"/>
    <w:rsid w:val="005719A0"/>
    <w:rsid w:val="00587123"/>
    <w:rsid w:val="005908B8"/>
    <w:rsid w:val="005954AC"/>
    <w:rsid w:val="00595715"/>
    <w:rsid w:val="005A2F7B"/>
    <w:rsid w:val="005B0400"/>
    <w:rsid w:val="005C2EFD"/>
    <w:rsid w:val="005E2E48"/>
    <w:rsid w:val="005F0E40"/>
    <w:rsid w:val="005F3A7D"/>
    <w:rsid w:val="00604705"/>
    <w:rsid w:val="00616B87"/>
    <w:rsid w:val="00621904"/>
    <w:rsid w:val="0062316A"/>
    <w:rsid w:val="00624D90"/>
    <w:rsid w:val="00627C7B"/>
    <w:rsid w:val="0063455B"/>
    <w:rsid w:val="0064191F"/>
    <w:rsid w:val="00643B5B"/>
    <w:rsid w:val="00650792"/>
    <w:rsid w:val="00666244"/>
    <w:rsid w:val="00674668"/>
    <w:rsid w:val="006840D2"/>
    <w:rsid w:val="00690887"/>
    <w:rsid w:val="006926C2"/>
    <w:rsid w:val="00693420"/>
    <w:rsid w:val="00693B79"/>
    <w:rsid w:val="00694ACA"/>
    <w:rsid w:val="006A05A8"/>
    <w:rsid w:val="006B07A8"/>
    <w:rsid w:val="006C2BFE"/>
    <w:rsid w:val="006D4AAE"/>
    <w:rsid w:val="006E4032"/>
    <w:rsid w:val="006F7B5B"/>
    <w:rsid w:val="006F7CCB"/>
    <w:rsid w:val="00711696"/>
    <w:rsid w:val="00714D35"/>
    <w:rsid w:val="00715674"/>
    <w:rsid w:val="007302C2"/>
    <w:rsid w:val="0073617D"/>
    <w:rsid w:val="007365CF"/>
    <w:rsid w:val="0074382C"/>
    <w:rsid w:val="007623EE"/>
    <w:rsid w:val="00766F3F"/>
    <w:rsid w:val="007715AF"/>
    <w:rsid w:val="007732F4"/>
    <w:rsid w:val="007826CC"/>
    <w:rsid w:val="00783FD7"/>
    <w:rsid w:val="007A064F"/>
    <w:rsid w:val="007A0E5D"/>
    <w:rsid w:val="007A3A17"/>
    <w:rsid w:val="007B5E8B"/>
    <w:rsid w:val="007B6DBC"/>
    <w:rsid w:val="007C1A7F"/>
    <w:rsid w:val="007C43BF"/>
    <w:rsid w:val="007C4CE5"/>
    <w:rsid w:val="007C7D18"/>
    <w:rsid w:val="007E055F"/>
    <w:rsid w:val="007E0A88"/>
    <w:rsid w:val="007E316F"/>
    <w:rsid w:val="007E6C05"/>
    <w:rsid w:val="007F30EE"/>
    <w:rsid w:val="008109C1"/>
    <w:rsid w:val="0081148E"/>
    <w:rsid w:val="00815B05"/>
    <w:rsid w:val="00820698"/>
    <w:rsid w:val="008229AB"/>
    <w:rsid w:val="00825A3D"/>
    <w:rsid w:val="00832877"/>
    <w:rsid w:val="008441D6"/>
    <w:rsid w:val="0085331F"/>
    <w:rsid w:val="008564DD"/>
    <w:rsid w:val="00870B06"/>
    <w:rsid w:val="00885218"/>
    <w:rsid w:val="008919C8"/>
    <w:rsid w:val="00893311"/>
    <w:rsid w:val="008A7708"/>
    <w:rsid w:val="008C2BE6"/>
    <w:rsid w:val="008C7A76"/>
    <w:rsid w:val="008D74E1"/>
    <w:rsid w:val="008F4CF0"/>
    <w:rsid w:val="0090311C"/>
    <w:rsid w:val="00904EA3"/>
    <w:rsid w:val="009257E1"/>
    <w:rsid w:val="0092701D"/>
    <w:rsid w:val="00933094"/>
    <w:rsid w:val="00934CF2"/>
    <w:rsid w:val="009519B1"/>
    <w:rsid w:val="009559A2"/>
    <w:rsid w:val="00955FF9"/>
    <w:rsid w:val="00957401"/>
    <w:rsid w:val="00957DB9"/>
    <w:rsid w:val="00961C62"/>
    <w:rsid w:val="0097368E"/>
    <w:rsid w:val="009914E8"/>
    <w:rsid w:val="009B0E69"/>
    <w:rsid w:val="009B4D54"/>
    <w:rsid w:val="009C0C0C"/>
    <w:rsid w:val="009C3FAD"/>
    <w:rsid w:val="009C415B"/>
    <w:rsid w:val="009C41FD"/>
    <w:rsid w:val="009D6690"/>
    <w:rsid w:val="009E2AE8"/>
    <w:rsid w:val="009F12F8"/>
    <w:rsid w:val="009F7111"/>
    <w:rsid w:val="00A01FB5"/>
    <w:rsid w:val="00A138F9"/>
    <w:rsid w:val="00A14063"/>
    <w:rsid w:val="00A15936"/>
    <w:rsid w:val="00A17DCE"/>
    <w:rsid w:val="00A17FA4"/>
    <w:rsid w:val="00A3321E"/>
    <w:rsid w:val="00A354FA"/>
    <w:rsid w:val="00A366D0"/>
    <w:rsid w:val="00A44E87"/>
    <w:rsid w:val="00A45F9C"/>
    <w:rsid w:val="00A521FC"/>
    <w:rsid w:val="00A62573"/>
    <w:rsid w:val="00A65266"/>
    <w:rsid w:val="00A675EF"/>
    <w:rsid w:val="00A73794"/>
    <w:rsid w:val="00A7431F"/>
    <w:rsid w:val="00A807C2"/>
    <w:rsid w:val="00A9347D"/>
    <w:rsid w:val="00AB3BAD"/>
    <w:rsid w:val="00AD3F4C"/>
    <w:rsid w:val="00AD4118"/>
    <w:rsid w:val="00AE0323"/>
    <w:rsid w:val="00AE0CB0"/>
    <w:rsid w:val="00AE3086"/>
    <w:rsid w:val="00AE6756"/>
    <w:rsid w:val="00AF3176"/>
    <w:rsid w:val="00B02432"/>
    <w:rsid w:val="00B30EE2"/>
    <w:rsid w:val="00B33D06"/>
    <w:rsid w:val="00B43686"/>
    <w:rsid w:val="00B51229"/>
    <w:rsid w:val="00B52583"/>
    <w:rsid w:val="00B53BA5"/>
    <w:rsid w:val="00B54CF9"/>
    <w:rsid w:val="00B56B27"/>
    <w:rsid w:val="00B60BDC"/>
    <w:rsid w:val="00B710B9"/>
    <w:rsid w:val="00B7286F"/>
    <w:rsid w:val="00B7448E"/>
    <w:rsid w:val="00B748D4"/>
    <w:rsid w:val="00B75434"/>
    <w:rsid w:val="00B81271"/>
    <w:rsid w:val="00B82B1E"/>
    <w:rsid w:val="00B908C2"/>
    <w:rsid w:val="00BA0706"/>
    <w:rsid w:val="00BA103D"/>
    <w:rsid w:val="00BA7E66"/>
    <w:rsid w:val="00BB6A94"/>
    <w:rsid w:val="00BC5DAB"/>
    <w:rsid w:val="00BD05A0"/>
    <w:rsid w:val="00BD1658"/>
    <w:rsid w:val="00BF2BFD"/>
    <w:rsid w:val="00C05A61"/>
    <w:rsid w:val="00C07355"/>
    <w:rsid w:val="00C115A7"/>
    <w:rsid w:val="00C16D3A"/>
    <w:rsid w:val="00C36CA3"/>
    <w:rsid w:val="00C47349"/>
    <w:rsid w:val="00C47715"/>
    <w:rsid w:val="00C55E6C"/>
    <w:rsid w:val="00C575D9"/>
    <w:rsid w:val="00C62A10"/>
    <w:rsid w:val="00C7003A"/>
    <w:rsid w:val="00C77293"/>
    <w:rsid w:val="00C917D3"/>
    <w:rsid w:val="00C93826"/>
    <w:rsid w:val="00C9392F"/>
    <w:rsid w:val="00C97696"/>
    <w:rsid w:val="00CA0DAB"/>
    <w:rsid w:val="00CD6C56"/>
    <w:rsid w:val="00CE02F7"/>
    <w:rsid w:val="00CE5B8C"/>
    <w:rsid w:val="00CF5699"/>
    <w:rsid w:val="00D03E1A"/>
    <w:rsid w:val="00D03E88"/>
    <w:rsid w:val="00D14912"/>
    <w:rsid w:val="00D15AF5"/>
    <w:rsid w:val="00D25945"/>
    <w:rsid w:val="00D26C28"/>
    <w:rsid w:val="00D30411"/>
    <w:rsid w:val="00D31AEA"/>
    <w:rsid w:val="00D3768E"/>
    <w:rsid w:val="00D43A07"/>
    <w:rsid w:val="00D44546"/>
    <w:rsid w:val="00D5610D"/>
    <w:rsid w:val="00D62454"/>
    <w:rsid w:val="00D7703B"/>
    <w:rsid w:val="00D77F99"/>
    <w:rsid w:val="00D9089A"/>
    <w:rsid w:val="00D97DC6"/>
    <w:rsid w:val="00DC050B"/>
    <w:rsid w:val="00DC1192"/>
    <w:rsid w:val="00DD66B6"/>
    <w:rsid w:val="00DE3B1C"/>
    <w:rsid w:val="00DE518E"/>
    <w:rsid w:val="00DF10DF"/>
    <w:rsid w:val="00E31A3A"/>
    <w:rsid w:val="00E32B27"/>
    <w:rsid w:val="00E5240A"/>
    <w:rsid w:val="00E53DEF"/>
    <w:rsid w:val="00E60181"/>
    <w:rsid w:val="00E63E32"/>
    <w:rsid w:val="00E76A96"/>
    <w:rsid w:val="00E8055D"/>
    <w:rsid w:val="00E8296A"/>
    <w:rsid w:val="00E851F2"/>
    <w:rsid w:val="00EA2796"/>
    <w:rsid w:val="00EB17E9"/>
    <w:rsid w:val="00EC14C3"/>
    <w:rsid w:val="00EC5A68"/>
    <w:rsid w:val="00ED013A"/>
    <w:rsid w:val="00ED4FAE"/>
    <w:rsid w:val="00EE1C10"/>
    <w:rsid w:val="00F13F47"/>
    <w:rsid w:val="00F159CF"/>
    <w:rsid w:val="00F172BD"/>
    <w:rsid w:val="00F17DC4"/>
    <w:rsid w:val="00F231BA"/>
    <w:rsid w:val="00F3376E"/>
    <w:rsid w:val="00F36771"/>
    <w:rsid w:val="00F5570A"/>
    <w:rsid w:val="00F55EE6"/>
    <w:rsid w:val="00F650B9"/>
    <w:rsid w:val="00F7151A"/>
    <w:rsid w:val="00F81272"/>
    <w:rsid w:val="00F87108"/>
    <w:rsid w:val="00F91B80"/>
    <w:rsid w:val="00FC394C"/>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semiHidden/>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customStyle="1" w:styleId="NichtaufgelsteErwhnung3">
    <w:name w:val="Nicht aufgelöste Erwähnung3"/>
    <w:basedOn w:val="Absatz-Standardschriftart"/>
    <w:uiPriority w:val="99"/>
    <w:semiHidden/>
    <w:unhideWhenUsed/>
    <w:rsid w:val="001A2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5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ormig.com" TargetMode="External"/><Relationship Id="rId13" Type="http://schemas.openxmlformats.org/officeDocument/2006/relationships/hyperlink" Target="mailto:presse@lorch.e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nenblume\Dropbox\Lorch_PR\01_Planung_Presse_To_do\2022\Neue%20Vorlagen%20f&#252;r%20Pressemitteilungen%202022\PI%20Vorlage_DE2022_ProximaNova-OpenSans.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100121-2EC7-4941-B7CD-40FDA0A7A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 Vorlage_DE2022_ProximaNova-OpenSans.dotx</Template>
  <TotalTime>0</TotalTime>
  <Pages>5</Pages>
  <Words>830</Words>
  <Characters>5233</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Hendrix, Twan</dc:creator>
  <cp:lastModifiedBy>Mechthild Fendel</cp:lastModifiedBy>
  <cp:revision>2</cp:revision>
  <cp:lastPrinted>2022-06-14T09:35:00Z</cp:lastPrinted>
  <dcterms:created xsi:type="dcterms:W3CDTF">2022-06-29T08:09:00Z</dcterms:created>
  <dcterms:modified xsi:type="dcterms:W3CDTF">2022-06-29T08:09:00Z</dcterms:modified>
</cp:coreProperties>
</file>