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C0E76" w14:textId="2138F60F" w:rsidR="004C67E6" w:rsidRPr="004C67E6" w:rsidRDefault="00791CE0" w:rsidP="02D9E879">
      <w:pPr>
        <w:spacing w:after="240"/>
        <w:rPr>
          <w:rFonts w:ascii="Proxima Nova Light" w:eastAsiaTheme="minorEastAsia" w:hAnsi="Proxima Nova Light" w:cs="Open Sans"/>
          <w:lang w:eastAsia="en-US"/>
        </w:rPr>
      </w:pPr>
      <w:r w:rsidRPr="02D9E879">
        <w:rPr>
          <w:rFonts w:ascii="Proxima Nova Light" w:eastAsiaTheme="minorEastAsia" w:hAnsi="Proxima Nova Light" w:cs="Open Sans"/>
          <w:lang w:eastAsia="en-US"/>
        </w:rPr>
        <w:t>APR 900: Profi-Helme</w:t>
      </w:r>
      <w:r w:rsidR="009A5C73">
        <w:rPr>
          <w:rFonts w:ascii="Proxima Nova Light" w:eastAsiaTheme="minorEastAsia" w:hAnsi="Proxima Nova Light" w:cs="Open Sans"/>
          <w:lang w:eastAsia="en-US"/>
        </w:rPr>
        <w:t xml:space="preserve"> für </w:t>
      </w:r>
      <w:r w:rsidR="00965937">
        <w:rPr>
          <w:rFonts w:ascii="Proxima Nova Light" w:eastAsiaTheme="minorEastAsia" w:hAnsi="Proxima Nova Light" w:cs="Open Sans"/>
          <w:lang w:eastAsia="en-US"/>
        </w:rPr>
        <w:t xml:space="preserve">komfortables und sicheres </w:t>
      </w:r>
      <w:r w:rsidR="009A5C73">
        <w:rPr>
          <w:rFonts w:ascii="Proxima Nova Light" w:eastAsiaTheme="minorEastAsia" w:hAnsi="Proxima Nova Light" w:cs="Open Sans"/>
          <w:lang w:eastAsia="en-US"/>
        </w:rPr>
        <w:t>Schweißen</w:t>
      </w:r>
    </w:p>
    <w:p w14:paraId="32819063" w14:textId="373635D3" w:rsidR="004C67E6" w:rsidRPr="004C67E6" w:rsidRDefault="00C04FF8" w:rsidP="004C67E6">
      <w:pPr>
        <w:spacing w:after="240" w:line="240" w:lineRule="auto"/>
        <w:rPr>
          <w:rFonts w:ascii="Proxima Nova" w:eastAsia="Calibri" w:hAnsi="Proxima Nova" w:cs="Open Sans"/>
          <w:sz w:val="32"/>
          <w:szCs w:val="32"/>
        </w:rPr>
      </w:pPr>
      <w:r>
        <w:rPr>
          <w:rFonts w:ascii="Proxima Nova" w:eastAsia="Calibri" w:hAnsi="Proxima Nova" w:cs="Open Sans"/>
          <w:sz w:val="32"/>
          <w:szCs w:val="32"/>
        </w:rPr>
        <w:t>N</w:t>
      </w:r>
      <w:r w:rsidR="004C67E6" w:rsidRPr="004C67E6">
        <w:rPr>
          <w:rFonts w:ascii="Proxima Nova" w:eastAsia="Calibri" w:hAnsi="Proxima Nova" w:cs="Open Sans"/>
          <w:sz w:val="32"/>
          <w:szCs w:val="32"/>
        </w:rPr>
        <w:t xml:space="preserve">eue </w:t>
      </w:r>
      <w:r>
        <w:rPr>
          <w:rFonts w:ascii="Proxima Nova" w:eastAsia="Calibri" w:hAnsi="Proxima Nova" w:cs="Open Sans"/>
          <w:sz w:val="32"/>
          <w:szCs w:val="32"/>
        </w:rPr>
        <w:t>G</w:t>
      </w:r>
      <w:r w:rsidR="004C67E6" w:rsidRPr="004C67E6">
        <w:rPr>
          <w:rFonts w:ascii="Proxima Nova" w:eastAsia="Calibri" w:hAnsi="Proxima Nova" w:cs="Open Sans"/>
          <w:sz w:val="32"/>
          <w:szCs w:val="32"/>
        </w:rPr>
        <w:t xml:space="preserve">eneration an Schweißhelmen von </w:t>
      </w:r>
      <w:r>
        <w:rPr>
          <w:rFonts w:ascii="Proxima Nova" w:eastAsia="Calibri" w:hAnsi="Proxima Nova" w:cs="Open Sans"/>
          <w:sz w:val="32"/>
          <w:szCs w:val="32"/>
        </w:rPr>
        <w:br/>
      </w:r>
      <w:r w:rsidR="004C67E6" w:rsidRPr="004C67E6">
        <w:rPr>
          <w:rFonts w:ascii="Proxima Nova" w:eastAsia="Calibri" w:hAnsi="Proxima Nova" w:cs="Open Sans"/>
          <w:sz w:val="32"/>
          <w:szCs w:val="32"/>
        </w:rPr>
        <w:t xml:space="preserve">Lorch </w:t>
      </w:r>
      <w:r>
        <w:rPr>
          <w:rFonts w:ascii="Proxima Nova" w:eastAsia="Calibri" w:hAnsi="Proxima Nova" w:cs="Open Sans"/>
          <w:sz w:val="32"/>
          <w:szCs w:val="32"/>
        </w:rPr>
        <w:t xml:space="preserve">setzt Maßstäbe </w:t>
      </w:r>
    </w:p>
    <w:p w14:paraId="4DA34600" w14:textId="531DFE90" w:rsidR="004C67E6" w:rsidRPr="004C67E6" w:rsidRDefault="004C67E6" w:rsidP="02D9E879">
      <w:pPr>
        <w:spacing w:after="240"/>
        <w:rPr>
          <w:rFonts w:ascii="Open Sans" w:eastAsia="Calibri" w:hAnsi="Open Sans" w:cs="Open Sans"/>
          <w:i/>
          <w:iCs/>
          <w:sz w:val="20"/>
          <w:szCs w:val="20"/>
        </w:rPr>
      </w:pPr>
      <w:r w:rsidRPr="02D9E879">
        <w:rPr>
          <w:rFonts w:ascii="Open Sans" w:eastAsia="Calibri" w:hAnsi="Open Sans" w:cs="Open Sans"/>
          <w:i/>
          <w:iCs/>
          <w:sz w:val="20"/>
          <w:szCs w:val="20"/>
        </w:rPr>
        <w:t>Mit einer neuen Generation an Schweißhelmen, die</w:t>
      </w:r>
      <w:r w:rsidR="00BD700E">
        <w:rPr>
          <w:rFonts w:ascii="Open Sans" w:eastAsia="Calibri" w:hAnsi="Open Sans" w:cs="Open Sans"/>
          <w:i/>
          <w:iCs/>
          <w:sz w:val="20"/>
          <w:szCs w:val="20"/>
        </w:rPr>
        <w:t xml:space="preserve"> modernes </w:t>
      </w:r>
      <w:r w:rsidR="00B6383A">
        <w:rPr>
          <w:rFonts w:ascii="Open Sans" w:eastAsia="Calibri" w:hAnsi="Open Sans" w:cs="Open Sans"/>
          <w:i/>
          <w:iCs/>
          <w:sz w:val="20"/>
          <w:szCs w:val="20"/>
        </w:rPr>
        <w:t>Desig</w:t>
      </w:r>
      <w:r w:rsidRPr="02D9E879">
        <w:rPr>
          <w:rFonts w:ascii="Open Sans" w:eastAsia="Calibri" w:hAnsi="Open Sans" w:cs="Open Sans"/>
          <w:i/>
          <w:iCs/>
          <w:sz w:val="20"/>
          <w:szCs w:val="20"/>
        </w:rPr>
        <w:t xml:space="preserve">n mit innovativer Technik verbinden, </w:t>
      </w:r>
      <w:r w:rsidR="00791CE0" w:rsidRPr="02D9E879">
        <w:rPr>
          <w:rFonts w:ascii="Open Sans" w:eastAsia="Calibri" w:hAnsi="Open Sans" w:cs="Open Sans"/>
          <w:i/>
          <w:iCs/>
          <w:sz w:val="20"/>
          <w:szCs w:val="20"/>
        </w:rPr>
        <w:t xml:space="preserve">verbessert die </w:t>
      </w:r>
      <w:r w:rsidRPr="02D9E879">
        <w:rPr>
          <w:rFonts w:ascii="Open Sans" w:eastAsia="Calibri" w:hAnsi="Open Sans" w:cs="Open Sans"/>
          <w:i/>
          <w:iCs/>
          <w:sz w:val="20"/>
          <w:szCs w:val="20"/>
        </w:rPr>
        <w:t>Lorch Schweißtechnik den Arbeitsalltag für Schweißer</w:t>
      </w:r>
      <w:r w:rsidR="00791CE0" w:rsidRPr="02D9E879">
        <w:rPr>
          <w:rFonts w:ascii="Open Sans" w:eastAsia="Calibri" w:hAnsi="Open Sans" w:cs="Open Sans"/>
          <w:i/>
          <w:iCs/>
          <w:sz w:val="20"/>
          <w:szCs w:val="20"/>
        </w:rPr>
        <w:t xml:space="preserve"> erheblich. </w:t>
      </w:r>
      <w:r w:rsidRPr="02D9E879">
        <w:rPr>
          <w:rFonts w:ascii="Open Sans" w:eastAsia="Calibri" w:hAnsi="Open Sans" w:cs="Open Sans"/>
          <w:i/>
          <w:iCs/>
          <w:sz w:val="20"/>
          <w:szCs w:val="20"/>
        </w:rPr>
        <w:t xml:space="preserve">Die Schweißhelme </w:t>
      </w:r>
      <w:r w:rsidR="00791CE0" w:rsidRPr="02D9E879">
        <w:rPr>
          <w:rFonts w:ascii="Open Sans" w:eastAsia="Calibri" w:hAnsi="Open Sans" w:cs="Open Sans"/>
          <w:i/>
          <w:iCs/>
          <w:sz w:val="20"/>
          <w:szCs w:val="20"/>
        </w:rPr>
        <w:t xml:space="preserve">für ein ermüdungsfreies Schweißen </w:t>
      </w:r>
      <w:r w:rsidRPr="02D9E879">
        <w:rPr>
          <w:rFonts w:ascii="Open Sans" w:eastAsia="Calibri" w:hAnsi="Open Sans" w:cs="Open Sans"/>
          <w:i/>
          <w:iCs/>
          <w:sz w:val="20"/>
          <w:szCs w:val="20"/>
        </w:rPr>
        <w:t>stehen in vier verschiedenen Versionen zur Verfügung</w:t>
      </w:r>
      <w:r w:rsidR="00791CE0" w:rsidRPr="02D9E879">
        <w:rPr>
          <w:rFonts w:ascii="Open Sans" w:eastAsia="Calibri" w:hAnsi="Open Sans" w:cs="Open Sans"/>
          <w:i/>
          <w:iCs/>
          <w:sz w:val="20"/>
          <w:szCs w:val="20"/>
        </w:rPr>
        <w:t>:</w:t>
      </w:r>
      <w:r w:rsidRPr="02D9E879">
        <w:rPr>
          <w:rFonts w:ascii="Open Sans" w:eastAsia="Calibri" w:hAnsi="Open Sans" w:cs="Open Sans"/>
          <w:i/>
          <w:iCs/>
          <w:sz w:val="20"/>
          <w:szCs w:val="20"/>
        </w:rPr>
        <w:t xml:space="preserve"> vom Standardhelm APR 900 über den APR 900 XF mit</w:t>
      </w:r>
      <w:r w:rsidR="00BD700E">
        <w:rPr>
          <w:rFonts w:ascii="Open Sans" w:eastAsia="Calibri" w:hAnsi="Open Sans" w:cs="Open Sans"/>
          <w:i/>
          <w:iCs/>
          <w:sz w:val="20"/>
          <w:szCs w:val="20"/>
        </w:rPr>
        <w:t xml:space="preserve"> teilbarem Visier</w:t>
      </w:r>
      <w:r w:rsidRPr="02D9E879">
        <w:rPr>
          <w:rFonts w:ascii="Open Sans" w:eastAsia="Calibri" w:hAnsi="Open Sans" w:cs="Open Sans"/>
          <w:i/>
          <w:iCs/>
          <w:sz w:val="20"/>
          <w:szCs w:val="20"/>
        </w:rPr>
        <w:t xml:space="preserve"> und den </w:t>
      </w:r>
      <w:r w:rsidR="00460310">
        <w:rPr>
          <w:rFonts w:ascii="Open Sans" w:eastAsia="Calibri" w:hAnsi="Open Sans" w:cs="Open Sans"/>
          <w:i/>
          <w:iCs/>
          <w:sz w:val="20"/>
          <w:szCs w:val="20"/>
        </w:rPr>
        <w:t xml:space="preserve">innovativen </w:t>
      </w:r>
      <w:r w:rsidRPr="02D9E879">
        <w:rPr>
          <w:rFonts w:ascii="Open Sans" w:eastAsia="Calibri" w:hAnsi="Open Sans" w:cs="Open Sans"/>
          <w:i/>
          <w:iCs/>
          <w:sz w:val="20"/>
          <w:szCs w:val="20"/>
        </w:rPr>
        <w:t xml:space="preserve">Varianten mit Frischluftzufuhr. </w:t>
      </w:r>
    </w:p>
    <w:p w14:paraId="12F05DA2" w14:textId="2EA7810B" w:rsidR="004C67E6" w:rsidRPr="004C67E6" w:rsidRDefault="004C67E6" w:rsidP="02D9E879">
      <w:pPr>
        <w:ind w:right="-1"/>
        <w:rPr>
          <w:rFonts w:ascii="Open Sans" w:eastAsia="Calibri" w:hAnsi="Open Sans" w:cs="Open Sans"/>
          <w:sz w:val="20"/>
          <w:szCs w:val="20"/>
        </w:rPr>
      </w:pPr>
      <w:r w:rsidRPr="02D9E879">
        <w:rPr>
          <w:rFonts w:ascii="Open Sans" w:eastAsia="Calibri" w:hAnsi="Open Sans" w:cs="Open Sans"/>
          <w:sz w:val="20"/>
          <w:szCs w:val="20"/>
        </w:rPr>
        <w:t>Die ste</w:t>
      </w:r>
      <w:r w:rsidR="00460310">
        <w:rPr>
          <w:rFonts w:ascii="Open Sans" w:eastAsia="Calibri" w:hAnsi="Open Sans" w:cs="Open Sans"/>
          <w:sz w:val="20"/>
          <w:szCs w:val="20"/>
        </w:rPr>
        <w:t xml:space="preserve">tige </w:t>
      </w:r>
      <w:r w:rsidR="0057396D">
        <w:rPr>
          <w:rFonts w:ascii="Open Sans" w:eastAsia="Calibri" w:hAnsi="Open Sans" w:cs="Open Sans"/>
          <w:sz w:val="20"/>
          <w:szCs w:val="20"/>
        </w:rPr>
        <w:t>V</w:t>
      </w:r>
      <w:r w:rsidRPr="02D9E879">
        <w:rPr>
          <w:rFonts w:ascii="Open Sans" w:eastAsia="Calibri" w:hAnsi="Open Sans" w:cs="Open Sans"/>
          <w:sz w:val="20"/>
          <w:szCs w:val="20"/>
        </w:rPr>
        <w:t>erbesserung der Arbeitsbedingungen von Schweißern ist ein zentrales Anliegen der Lorch Schweißtechnik. Die vo</w:t>
      </w:r>
      <w:r w:rsidR="00C22010" w:rsidRPr="02D9E879">
        <w:rPr>
          <w:rFonts w:ascii="Open Sans" w:eastAsia="Calibri" w:hAnsi="Open Sans" w:cs="Open Sans"/>
          <w:sz w:val="20"/>
          <w:szCs w:val="20"/>
        </w:rPr>
        <w:t>m Unternehmen</w:t>
      </w:r>
      <w:r w:rsidRPr="02D9E879">
        <w:rPr>
          <w:rFonts w:ascii="Open Sans" w:eastAsia="Calibri" w:hAnsi="Open Sans" w:cs="Open Sans"/>
          <w:sz w:val="20"/>
          <w:szCs w:val="20"/>
        </w:rPr>
        <w:t xml:space="preserve"> selbstentwickelten Helme der neuen APR 900 Serie sind hier ein weiterer Meilenstein. Durch eine Vielzahl von Innovationen und praktischen Details passen sich die Helme nicht nur perfekt den individuellen Bedürfnissen und jeweiligen Arbeits</w:t>
      </w:r>
      <w:r w:rsidR="00460310">
        <w:rPr>
          <w:rFonts w:ascii="Open Sans" w:eastAsia="Calibri" w:hAnsi="Open Sans" w:cs="Open Sans"/>
          <w:sz w:val="20"/>
          <w:szCs w:val="20"/>
        </w:rPr>
        <w:t>anforderungen</w:t>
      </w:r>
      <w:r w:rsidRPr="02D9E879">
        <w:rPr>
          <w:rFonts w:ascii="Open Sans" w:eastAsia="Calibri" w:hAnsi="Open Sans" w:cs="Open Sans"/>
          <w:sz w:val="20"/>
          <w:szCs w:val="20"/>
        </w:rPr>
        <w:t xml:space="preserve"> an. Sie bieten bei optimaler Sicht höchste Sicherheit für den Schweißer und sind für den anspruchsvollen und harten Arbeitsalltag ausgelegt.</w:t>
      </w:r>
    </w:p>
    <w:p w14:paraId="29A4AF19" w14:textId="5703E143" w:rsidR="004C67E6" w:rsidRPr="004C67E6" w:rsidRDefault="0057396D" w:rsidP="02D9E879">
      <w:pPr>
        <w:ind w:right="-1"/>
        <w:rPr>
          <w:rFonts w:ascii="Open Sans" w:eastAsia="Calibri" w:hAnsi="Open Sans" w:cs="Open Sans"/>
          <w:sz w:val="20"/>
          <w:szCs w:val="20"/>
        </w:rPr>
      </w:pPr>
      <w:r>
        <w:rPr>
          <w:rFonts w:ascii="Open Sans" w:eastAsia="Calibri" w:hAnsi="Open Sans" w:cs="Open Sans"/>
          <w:sz w:val="20"/>
          <w:szCs w:val="20"/>
        </w:rPr>
        <w:t>Für d</w:t>
      </w:r>
      <w:r w:rsidR="004C67E6" w:rsidRPr="02D9E879">
        <w:rPr>
          <w:rFonts w:ascii="Open Sans" w:eastAsia="Calibri" w:hAnsi="Open Sans" w:cs="Open Sans"/>
          <w:sz w:val="20"/>
          <w:szCs w:val="20"/>
        </w:rPr>
        <w:t xml:space="preserve">en </w:t>
      </w:r>
      <w:r>
        <w:rPr>
          <w:rFonts w:ascii="Open Sans" w:eastAsia="Calibri" w:hAnsi="Open Sans" w:cs="Open Sans"/>
          <w:sz w:val="20"/>
          <w:szCs w:val="20"/>
        </w:rPr>
        <w:t>komfortablen und sicheren</w:t>
      </w:r>
      <w:r w:rsidR="004C67E6" w:rsidRPr="02D9E879">
        <w:rPr>
          <w:rFonts w:ascii="Open Sans" w:eastAsia="Calibri" w:hAnsi="Open Sans" w:cs="Open Sans"/>
          <w:sz w:val="20"/>
          <w:szCs w:val="20"/>
        </w:rPr>
        <w:t xml:space="preserve"> Sitz des Schweißhelms</w:t>
      </w:r>
      <w:r>
        <w:rPr>
          <w:rFonts w:ascii="Open Sans" w:eastAsia="Calibri" w:hAnsi="Open Sans" w:cs="Open Sans"/>
          <w:sz w:val="20"/>
          <w:szCs w:val="20"/>
        </w:rPr>
        <w:t xml:space="preserve"> sorgen </w:t>
      </w:r>
      <w:r w:rsidR="00D67BAB" w:rsidRPr="02D9E879">
        <w:rPr>
          <w:rFonts w:ascii="Open Sans" w:eastAsia="Calibri" w:hAnsi="Open Sans" w:cs="Open Sans"/>
          <w:sz w:val="20"/>
          <w:szCs w:val="20"/>
        </w:rPr>
        <w:t>zahlreiche Besonderheiten</w:t>
      </w:r>
      <w:r w:rsidR="00D83776" w:rsidRPr="02D9E879">
        <w:rPr>
          <w:rFonts w:ascii="Open Sans" w:eastAsia="Calibri" w:hAnsi="Open Sans" w:cs="Open Sans"/>
          <w:sz w:val="20"/>
          <w:szCs w:val="20"/>
        </w:rPr>
        <w:t>. Über einen praktischen Ratschenfeststellknopf am Hinterkopf können</w:t>
      </w:r>
      <w:r w:rsidR="004C67E6" w:rsidRPr="02D9E879">
        <w:rPr>
          <w:rFonts w:ascii="Open Sans" w:eastAsia="Calibri" w:hAnsi="Open Sans" w:cs="Open Sans"/>
          <w:sz w:val="20"/>
          <w:szCs w:val="20"/>
        </w:rPr>
        <w:t xml:space="preserve"> Breite und Höhe, </w:t>
      </w:r>
      <w:r w:rsidR="00D83776" w:rsidRPr="02D9E879">
        <w:rPr>
          <w:rFonts w:ascii="Open Sans" w:eastAsia="Calibri" w:hAnsi="Open Sans" w:cs="Open Sans"/>
          <w:sz w:val="20"/>
          <w:szCs w:val="20"/>
        </w:rPr>
        <w:t xml:space="preserve">einfach und </w:t>
      </w:r>
      <w:r w:rsidR="004C67E6" w:rsidRPr="02D9E879">
        <w:rPr>
          <w:rFonts w:ascii="Open Sans" w:eastAsia="Calibri" w:hAnsi="Open Sans" w:cs="Open Sans"/>
          <w:sz w:val="20"/>
          <w:szCs w:val="20"/>
        </w:rPr>
        <w:t xml:space="preserve">individuell definiert werden. Für die </w:t>
      </w:r>
      <w:r w:rsidR="00D83776" w:rsidRPr="02D9E879">
        <w:rPr>
          <w:rFonts w:ascii="Open Sans" w:eastAsia="Calibri" w:hAnsi="Open Sans" w:cs="Open Sans"/>
          <w:sz w:val="20"/>
          <w:szCs w:val="20"/>
        </w:rPr>
        <w:t xml:space="preserve">ideale </w:t>
      </w:r>
      <w:r w:rsidR="004C67E6" w:rsidRPr="02D9E879">
        <w:rPr>
          <w:rFonts w:ascii="Open Sans" w:eastAsia="Calibri" w:hAnsi="Open Sans" w:cs="Open Sans"/>
          <w:sz w:val="20"/>
          <w:szCs w:val="20"/>
        </w:rPr>
        <w:t xml:space="preserve">Anpassung an die Gesichtsform lässt sich der Helm zudem über seitliche, leicht greifbare Schieber längs verstellen. Saugfähige und gepolsterte Schweißbänder an Stirn und Hinterkopf </w:t>
      </w:r>
      <w:r w:rsidR="00940081" w:rsidRPr="02D9E879">
        <w:rPr>
          <w:rFonts w:ascii="Open Sans" w:eastAsia="Calibri" w:hAnsi="Open Sans" w:cs="Open Sans"/>
          <w:sz w:val="20"/>
          <w:szCs w:val="20"/>
        </w:rPr>
        <w:t>ver</w:t>
      </w:r>
      <w:r w:rsidR="004C67E6" w:rsidRPr="02D9E879">
        <w:rPr>
          <w:rFonts w:ascii="Open Sans" w:eastAsia="Calibri" w:hAnsi="Open Sans" w:cs="Open Sans"/>
          <w:sz w:val="20"/>
          <w:szCs w:val="20"/>
        </w:rPr>
        <w:t xml:space="preserve">schaffen </w:t>
      </w:r>
      <w:r w:rsidR="00940081" w:rsidRPr="02D9E879">
        <w:rPr>
          <w:rFonts w:ascii="Open Sans" w:eastAsia="Calibri" w:hAnsi="Open Sans" w:cs="Open Sans"/>
          <w:sz w:val="20"/>
          <w:szCs w:val="20"/>
        </w:rPr>
        <w:t>dem</w:t>
      </w:r>
      <w:r w:rsidR="004C67E6" w:rsidRPr="02D9E879">
        <w:rPr>
          <w:rFonts w:ascii="Open Sans" w:eastAsia="Calibri" w:hAnsi="Open Sans" w:cs="Open Sans"/>
          <w:sz w:val="20"/>
          <w:szCs w:val="20"/>
        </w:rPr>
        <w:t xml:space="preserve"> Schweißer zusätzlichen Tragekomfort</w:t>
      </w:r>
      <w:r w:rsidR="00DE102D">
        <w:rPr>
          <w:rFonts w:ascii="Open Sans" w:eastAsia="Calibri" w:hAnsi="Open Sans" w:cs="Open Sans"/>
          <w:sz w:val="20"/>
          <w:szCs w:val="20"/>
        </w:rPr>
        <w:t xml:space="preserve"> und mit nur 650 Gramm in der Standardvariante ist der Helm ein echtes Leichtgewicht.</w:t>
      </w:r>
    </w:p>
    <w:p w14:paraId="3AB0234D" w14:textId="0A4D42DF" w:rsidR="004C67E6" w:rsidRPr="004C67E6" w:rsidRDefault="004C67E6" w:rsidP="004C67E6">
      <w:pPr>
        <w:ind w:right="-1"/>
        <w:rPr>
          <w:rFonts w:ascii="Open Sans" w:eastAsia="Calibri" w:hAnsi="Open Sans" w:cs="Open Sans"/>
          <w:sz w:val="20"/>
        </w:rPr>
      </w:pPr>
      <w:r w:rsidRPr="004C67E6">
        <w:rPr>
          <w:rFonts w:ascii="Open Sans" w:eastAsia="Calibri" w:hAnsi="Open Sans" w:cs="Open Sans"/>
          <w:sz w:val="20"/>
        </w:rPr>
        <w:t xml:space="preserve">Eine High-End Blendschutzkassette im absoluten Referenzbereich (1.1.1.1.) mit zusätzlicher True-Colour-Technologie gewährleistet eine kristallklare Sicht auf die Schweißnaht und eine nochmals verbesserte Farbschärfe. Dabei bietet ein großes Sichtfeld von 98 x 62 Millimetern einen uneingeschränkten Blick auf die Schweißarbeiten und ihre Umgebung. Über klar hervorgehobene Bedienknöpfe und mit einem jederzeit ablesbaren winkelstabilen Display können je nach Anwendungsbereich Betriebsmodi, Schutzstufen, Delay und </w:t>
      </w:r>
      <w:proofErr w:type="spellStart"/>
      <w:r w:rsidRPr="004C67E6">
        <w:rPr>
          <w:rFonts w:ascii="Open Sans" w:eastAsia="Calibri" w:hAnsi="Open Sans" w:cs="Open Sans"/>
          <w:sz w:val="20"/>
        </w:rPr>
        <w:t>Sensitivity</w:t>
      </w:r>
      <w:proofErr w:type="spellEnd"/>
      <w:r w:rsidRPr="004C67E6">
        <w:rPr>
          <w:rFonts w:ascii="Open Sans" w:eastAsia="Calibri" w:hAnsi="Open Sans" w:cs="Open Sans"/>
          <w:sz w:val="20"/>
        </w:rPr>
        <w:t xml:space="preserve"> bequem eingestellt werden. </w:t>
      </w:r>
    </w:p>
    <w:p w14:paraId="4C6C5447" w14:textId="510B2320" w:rsidR="004C67E6" w:rsidRPr="004C67E6" w:rsidRDefault="00244961" w:rsidP="004C67E6">
      <w:pPr>
        <w:ind w:right="-1"/>
        <w:rPr>
          <w:rFonts w:ascii="Open Sans" w:eastAsia="Calibri" w:hAnsi="Open Sans" w:cs="Open Sans"/>
          <w:sz w:val="20"/>
        </w:rPr>
      </w:pPr>
      <w:r>
        <w:rPr>
          <w:rFonts w:ascii="Open Sans" w:eastAsia="Calibri" w:hAnsi="Open Sans" w:cs="Open Sans"/>
          <w:sz w:val="20"/>
        </w:rPr>
        <w:t>E</w:t>
      </w:r>
      <w:r w:rsidR="004C67E6" w:rsidRPr="004C67E6">
        <w:rPr>
          <w:rFonts w:ascii="Open Sans" w:eastAsia="Calibri" w:hAnsi="Open Sans" w:cs="Open Sans"/>
          <w:sz w:val="20"/>
        </w:rPr>
        <w:t xml:space="preserve">inen optimalen Kratzschutz </w:t>
      </w:r>
      <w:r>
        <w:rPr>
          <w:rFonts w:ascii="Open Sans" w:eastAsia="Calibri" w:hAnsi="Open Sans" w:cs="Open Sans"/>
          <w:sz w:val="20"/>
        </w:rPr>
        <w:t xml:space="preserve">garantiert </w:t>
      </w:r>
      <w:r w:rsidR="004C67E6" w:rsidRPr="004C67E6">
        <w:rPr>
          <w:rFonts w:ascii="Open Sans" w:eastAsia="Calibri" w:hAnsi="Open Sans" w:cs="Open Sans"/>
          <w:sz w:val="20"/>
        </w:rPr>
        <w:t xml:space="preserve">eine </w:t>
      </w:r>
      <w:r>
        <w:rPr>
          <w:rFonts w:ascii="Open Sans" w:eastAsia="Calibri" w:hAnsi="Open Sans" w:cs="Open Sans"/>
          <w:sz w:val="20"/>
        </w:rPr>
        <w:t xml:space="preserve">weitere Innovation: Durch eine </w:t>
      </w:r>
      <w:r w:rsidR="004C67E6" w:rsidRPr="004C67E6">
        <w:rPr>
          <w:rFonts w:ascii="Open Sans" w:eastAsia="Calibri" w:hAnsi="Open Sans" w:cs="Open Sans"/>
          <w:sz w:val="20"/>
        </w:rPr>
        <w:t xml:space="preserve">ausgetüftelte Vierpunktablage kann </w:t>
      </w:r>
      <w:r>
        <w:rPr>
          <w:rFonts w:ascii="Open Sans" w:eastAsia="Calibri" w:hAnsi="Open Sans" w:cs="Open Sans"/>
          <w:sz w:val="20"/>
        </w:rPr>
        <w:t xml:space="preserve">der Helm </w:t>
      </w:r>
      <w:r w:rsidR="004C67E6" w:rsidRPr="004C67E6">
        <w:rPr>
          <w:rFonts w:ascii="Open Sans" w:eastAsia="Calibri" w:hAnsi="Open Sans" w:cs="Open Sans"/>
          <w:sz w:val="20"/>
        </w:rPr>
        <w:t xml:space="preserve">stabil auf der Visierseite </w:t>
      </w:r>
      <w:r w:rsidR="004C67E6" w:rsidRPr="004C67E6">
        <w:rPr>
          <w:rFonts w:ascii="Open Sans" w:eastAsia="Calibri" w:hAnsi="Open Sans" w:cs="Open Sans"/>
          <w:sz w:val="20"/>
        </w:rPr>
        <w:lastRenderedPageBreak/>
        <w:t xml:space="preserve">abgelegt werden, rollt nicht mehr weg und die äußere, leicht zurückgesetzte Vorsatzscheibe ist perfekt vor Kontakt und Kratzern geschützt. Aus robustem Spritzguss und zertifiziert nach N175 B ist </w:t>
      </w:r>
      <w:r w:rsidR="00CE4DC3">
        <w:rPr>
          <w:rFonts w:ascii="Open Sans" w:eastAsia="Calibri" w:hAnsi="Open Sans" w:cs="Open Sans"/>
          <w:sz w:val="20"/>
        </w:rPr>
        <w:t xml:space="preserve">die Vorsatzscheibe </w:t>
      </w:r>
      <w:r w:rsidR="004C67E6" w:rsidRPr="004C67E6">
        <w:rPr>
          <w:rFonts w:ascii="Open Sans" w:eastAsia="Calibri" w:hAnsi="Open Sans" w:cs="Open Sans"/>
          <w:sz w:val="20"/>
        </w:rPr>
        <w:t xml:space="preserve">dank praktischem Schnellverschluss jederzeit leicht austauschbar. Ein zentral positionierter, gummierter </w:t>
      </w:r>
      <w:r w:rsidR="00CE4DC3">
        <w:rPr>
          <w:rFonts w:ascii="Open Sans" w:eastAsia="Calibri" w:hAnsi="Open Sans" w:cs="Open Sans"/>
          <w:sz w:val="20"/>
        </w:rPr>
        <w:t>K</w:t>
      </w:r>
      <w:r w:rsidR="004C67E6" w:rsidRPr="004C67E6">
        <w:rPr>
          <w:rFonts w:ascii="Open Sans" w:eastAsia="Calibri" w:hAnsi="Open Sans" w:cs="Open Sans"/>
          <w:sz w:val="20"/>
        </w:rPr>
        <w:t xml:space="preserve">nopf in der oberen Helmmitte und damit </w:t>
      </w:r>
      <w:r w:rsidR="00CE4DC3">
        <w:rPr>
          <w:rFonts w:ascii="Open Sans" w:eastAsia="Calibri" w:hAnsi="Open Sans" w:cs="Open Sans"/>
          <w:sz w:val="20"/>
        </w:rPr>
        <w:t xml:space="preserve">sowohl für Rechts- wie Linkshänder optimal zu erreichen, </w:t>
      </w:r>
      <w:r w:rsidR="004C67E6" w:rsidRPr="004C67E6">
        <w:rPr>
          <w:rFonts w:ascii="Open Sans" w:eastAsia="Calibri" w:hAnsi="Open Sans" w:cs="Open Sans"/>
          <w:sz w:val="20"/>
        </w:rPr>
        <w:t xml:space="preserve">erlaubt einen schnellen Wechsel in den </w:t>
      </w:r>
      <w:r w:rsidR="00940081" w:rsidRPr="004C67E6">
        <w:rPr>
          <w:rFonts w:ascii="Open Sans" w:eastAsia="Calibri" w:hAnsi="Open Sans" w:cs="Open Sans"/>
          <w:sz w:val="20"/>
        </w:rPr>
        <w:t>Schleifmodus,</w:t>
      </w:r>
      <w:r w:rsidR="004C67E6" w:rsidRPr="004C67E6">
        <w:rPr>
          <w:rFonts w:ascii="Open Sans" w:eastAsia="Calibri" w:hAnsi="Open Sans" w:cs="Open Sans"/>
          <w:sz w:val="20"/>
        </w:rPr>
        <w:t xml:space="preserve"> ohne dass der Helm abgesetzt werden muss. Durch seine eingelassene Position ist auch er optimal vor Beschädigungen geschützt.</w:t>
      </w:r>
    </w:p>
    <w:p w14:paraId="175309C2" w14:textId="00DB2B6F" w:rsidR="004C67E6" w:rsidRPr="004C67E6" w:rsidRDefault="004C67E6" w:rsidP="7FE37875">
      <w:pPr>
        <w:ind w:right="-1"/>
        <w:rPr>
          <w:rFonts w:ascii="Open Sans" w:eastAsia="Calibri" w:hAnsi="Open Sans" w:cs="Open Sans"/>
          <w:sz w:val="20"/>
          <w:szCs w:val="20"/>
        </w:rPr>
      </w:pPr>
      <w:r w:rsidRPr="7FE37875">
        <w:rPr>
          <w:rFonts w:ascii="Open Sans" w:eastAsia="Calibri" w:hAnsi="Open Sans" w:cs="Open Sans"/>
          <w:sz w:val="20"/>
          <w:szCs w:val="20"/>
        </w:rPr>
        <w:t>Neben dem Basismodell APR 900 bietet Lorch die Helmvariante APR 900 XF an. Der Vorteil: Dieser Helm ist teilbar und das Visier inklusive Blendschutzkassette kann einfach nach oben geklappt werden. Innen verbleibt eine gebogene Schutzscheibe aus klarem Polycarbonat mit einem größeren Sichtfeld. So kann der Schweißer immer noch gut geschützt vor Partikeln und Funken nach dem Schweißen weitere Arbeiten am Werkstück vornehmen.</w:t>
      </w:r>
    </w:p>
    <w:p w14:paraId="02AF3617" w14:textId="334F72B8" w:rsidR="004C67E6" w:rsidRPr="004C67E6" w:rsidRDefault="004C67E6" w:rsidP="004C67E6">
      <w:pPr>
        <w:ind w:right="-1"/>
        <w:rPr>
          <w:rFonts w:ascii="Open Sans" w:eastAsia="Calibri" w:hAnsi="Open Sans" w:cs="Open Sans"/>
          <w:sz w:val="20"/>
        </w:rPr>
      </w:pPr>
      <w:r w:rsidRPr="004C67E6">
        <w:rPr>
          <w:rFonts w:ascii="Open Sans" w:eastAsia="Calibri" w:hAnsi="Open Sans" w:cs="Open Sans"/>
          <w:sz w:val="20"/>
        </w:rPr>
        <w:t xml:space="preserve">Um den Schweißer vor dem Einatmen von Partikeln und giftigem </w:t>
      </w:r>
      <w:r w:rsidR="00FF21FA">
        <w:rPr>
          <w:rFonts w:ascii="Open Sans" w:eastAsia="Calibri" w:hAnsi="Open Sans" w:cs="Open Sans"/>
          <w:sz w:val="20"/>
        </w:rPr>
        <w:t>Schweißrauch</w:t>
      </w:r>
      <w:r w:rsidR="00FF21FA" w:rsidRPr="004C67E6">
        <w:rPr>
          <w:rFonts w:ascii="Open Sans" w:eastAsia="Calibri" w:hAnsi="Open Sans" w:cs="Open Sans"/>
          <w:sz w:val="20"/>
        </w:rPr>
        <w:t xml:space="preserve"> </w:t>
      </w:r>
      <w:r w:rsidRPr="004C67E6">
        <w:rPr>
          <w:rFonts w:ascii="Open Sans" w:eastAsia="Calibri" w:hAnsi="Open Sans" w:cs="Open Sans"/>
          <w:sz w:val="20"/>
        </w:rPr>
        <w:t xml:space="preserve">zu schützen, können beide Helmvarianten mit einem Frischluftsystem kombiniert werden. Über einen flexiblen Lüftungsschlauch mit dem Helm verbunden, sorgt eine per Batterie- oder Akku betriebene Filter- und Gebläse-Einheit (PAPR) für eine Frischluftzufuhr direkt in den Schweißhelm. </w:t>
      </w:r>
      <w:r w:rsidR="00172BC5">
        <w:rPr>
          <w:rFonts w:ascii="Open Sans" w:eastAsia="Calibri" w:hAnsi="Open Sans" w:cs="Open Sans"/>
          <w:sz w:val="20"/>
        </w:rPr>
        <w:t>Ein weiteres Sicherheitsdetail</w:t>
      </w:r>
      <w:r w:rsidRPr="004C67E6">
        <w:rPr>
          <w:rFonts w:ascii="Open Sans" w:eastAsia="Calibri" w:hAnsi="Open Sans" w:cs="Open Sans"/>
          <w:sz w:val="20"/>
        </w:rPr>
        <w:t xml:space="preserve">: Ein integrierter Akustik- und Vibrationsalarm warnt den Schweißer zeitig vor vollem Filter bzw. leerer Batterie oder geringem Akkustand. Die kompakte Frischlufteinheit selbst wird bequem mit dem Lüftungsschlauch am Rücken getragen und kann optional über einen Gurt am Körper fixiert werden. </w:t>
      </w:r>
    </w:p>
    <w:p w14:paraId="16F488AD" w14:textId="6B9FDC5C" w:rsidR="004C67E6" w:rsidRPr="004C67E6" w:rsidRDefault="004C67E6" w:rsidP="6F470CD9">
      <w:pPr>
        <w:ind w:right="-1"/>
        <w:rPr>
          <w:rFonts w:ascii="Open Sans" w:eastAsia="Calibri" w:hAnsi="Open Sans" w:cs="Open Sans"/>
          <w:sz w:val="20"/>
          <w:szCs w:val="20"/>
        </w:rPr>
      </w:pPr>
      <w:r w:rsidRPr="6F470CD9">
        <w:rPr>
          <w:rFonts w:ascii="Open Sans" w:eastAsia="Calibri" w:hAnsi="Open Sans" w:cs="Open Sans"/>
          <w:sz w:val="20"/>
          <w:szCs w:val="20"/>
        </w:rPr>
        <w:t xml:space="preserve">„Mit den neuen Schweißhelmen von Lorch werden die Schweißer weiter entlastet und können sich so ihrer zentralen Schweißaufgabe noch besser widmen. Optimale Ergonomie und größtmögliche Sicherheit </w:t>
      </w:r>
      <w:r w:rsidR="00E75470">
        <w:rPr>
          <w:rFonts w:ascii="Open Sans" w:eastAsia="Calibri" w:hAnsi="Open Sans" w:cs="Open Sans"/>
          <w:sz w:val="20"/>
          <w:szCs w:val="20"/>
        </w:rPr>
        <w:t xml:space="preserve">für die Gesundheit der Schweißer </w:t>
      </w:r>
      <w:r w:rsidRPr="6F470CD9">
        <w:rPr>
          <w:rFonts w:ascii="Open Sans" w:eastAsia="Calibri" w:hAnsi="Open Sans" w:cs="Open Sans"/>
          <w:sz w:val="20"/>
          <w:szCs w:val="20"/>
        </w:rPr>
        <w:t xml:space="preserve">spielten </w:t>
      </w:r>
      <w:r w:rsidR="00172BC5" w:rsidRPr="6F470CD9">
        <w:rPr>
          <w:rFonts w:ascii="Open Sans" w:eastAsia="Calibri" w:hAnsi="Open Sans" w:cs="Open Sans"/>
          <w:sz w:val="20"/>
          <w:szCs w:val="20"/>
        </w:rPr>
        <w:t xml:space="preserve">bei der Entwicklung </w:t>
      </w:r>
      <w:r w:rsidRPr="6F470CD9">
        <w:rPr>
          <w:rFonts w:ascii="Open Sans" w:eastAsia="Calibri" w:hAnsi="Open Sans" w:cs="Open Sans"/>
          <w:sz w:val="20"/>
          <w:szCs w:val="20"/>
        </w:rPr>
        <w:t xml:space="preserve">eine besondere Rolle. Durch die hohe Alltagstauglichkeit und das </w:t>
      </w:r>
      <w:r w:rsidR="00B6383A">
        <w:rPr>
          <w:rFonts w:ascii="Open Sans" w:eastAsia="Calibri" w:hAnsi="Open Sans" w:cs="Open Sans"/>
          <w:sz w:val="20"/>
          <w:szCs w:val="20"/>
        </w:rPr>
        <w:t xml:space="preserve">moderne Design </w:t>
      </w:r>
      <w:r w:rsidRPr="6F470CD9">
        <w:rPr>
          <w:rFonts w:ascii="Open Sans" w:eastAsia="Calibri" w:hAnsi="Open Sans" w:cs="Open Sans"/>
          <w:sz w:val="20"/>
          <w:szCs w:val="20"/>
        </w:rPr>
        <w:t xml:space="preserve">der Schweißhelme heben wir die Attraktivität des </w:t>
      </w:r>
      <w:proofErr w:type="spellStart"/>
      <w:r w:rsidRPr="6F470CD9">
        <w:rPr>
          <w:rFonts w:ascii="Open Sans" w:eastAsia="Calibri" w:hAnsi="Open Sans" w:cs="Open Sans"/>
          <w:sz w:val="20"/>
          <w:szCs w:val="20"/>
        </w:rPr>
        <w:t>Schweißerberufes</w:t>
      </w:r>
      <w:proofErr w:type="spellEnd"/>
      <w:r w:rsidR="00172BC5" w:rsidRPr="6F470CD9">
        <w:rPr>
          <w:rFonts w:ascii="Open Sans" w:eastAsia="Calibri" w:hAnsi="Open Sans" w:cs="Open Sans"/>
          <w:sz w:val="20"/>
          <w:szCs w:val="20"/>
        </w:rPr>
        <w:t xml:space="preserve"> </w:t>
      </w:r>
      <w:r w:rsidRPr="6F470CD9">
        <w:rPr>
          <w:rFonts w:ascii="Open Sans" w:eastAsia="Calibri" w:hAnsi="Open Sans" w:cs="Open Sans"/>
          <w:sz w:val="20"/>
          <w:szCs w:val="20"/>
        </w:rPr>
        <w:t>nochmals deutlich an“, so Maximilian Hipp, Produktmanager bei Lorch Schweißtechnik.</w:t>
      </w:r>
    </w:p>
    <w:p w14:paraId="0D6AB2E8" w14:textId="2B75E80E" w:rsidR="00771090" w:rsidRDefault="00E75470" w:rsidP="02D9E879">
      <w:pPr>
        <w:ind w:right="-1"/>
        <w:rPr>
          <w:rFonts w:ascii="Open Sans" w:eastAsia="Calibri" w:hAnsi="Open Sans" w:cs="Open Sans"/>
          <w:sz w:val="20"/>
          <w:szCs w:val="20"/>
        </w:rPr>
      </w:pPr>
      <w:r>
        <w:rPr>
          <w:rFonts w:ascii="Open Sans" w:eastAsia="Calibri" w:hAnsi="Open Sans" w:cs="Open Sans"/>
          <w:sz w:val="20"/>
          <w:szCs w:val="20"/>
        </w:rPr>
        <w:t xml:space="preserve">Weitere Informationen unter: </w:t>
      </w:r>
      <w:hyperlink r:id="rId11" w:history="1">
        <w:r w:rsidRPr="004A221C">
          <w:rPr>
            <w:rStyle w:val="Hyperlink"/>
            <w:rFonts w:ascii="Open Sans" w:eastAsia="Calibri" w:hAnsi="Open Sans" w:cs="Open Sans"/>
            <w:sz w:val="20"/>
            <w:szCs w:val="20"/>
          </w:rPr>
          <w:t>www.apr900.com</w:t>
        </w:r>
      </w:hyperlink>
    </w:p>
    <w:p w14:paraId="2BEEC543" w14:textId="21F10343" w:rsidR="00E75470" w:rsidRPr="00EE262D" w:rsidRDefault="00003DE1" w:rsidP="00003DE1">
      <w:pPr>
        <w:spacing w:after="0" w:line="240" w:lineRule="auto"/>
        <w:ind w:right="283"/>
        <w:rPr>
          <w:rFonts w:ascii="Open Sans" w:eastAsia="ヒラギノ角ゴ Pro W3" w:hAnsi="Open Sans" w:cs="Open Sans"/>
          <w:sz w:val="20"/>
          <w:szCs w:val="20"/>
        </w:rPr>
      </w:pPr>
      <w:r w:rsidRPr="00A525A9">
        <w:rPr>
          <w:rFonts w:ascii="Verdana" w:hAnsi="Verdana"/>
          <w:i/>
          <w:sz w:val="20"/>
          <w:szCs w:val="20"/>
        </w:rPr>
        <w:lastRenderedPageBreak/>
        <w:t>Die Lorch Schweißtechnik GmbH ist einer der führenden Hersteller von Lichtbogen-Schweißanlagen für industrielle Anwendungen, das anspruchsvolle Metallhandwerk, sowie für den Einsatz in der Automation mit Robotern und kollaborativen Robotersystemen. Seit über 65 Jahren werden Lorch Qualitätsanlagen in Deutschland in einer der weltweit modernsten Schweißanlagenfertigungen hergestellt und in mehr als 60 Länder exportiert. Die Schweißtechnik von Lorch vereint großen Praxisnutzen, einfachste Bedienung sowie hohe Wirtschaftlichkeit und setzt im Markt neue technologische Standards.</w:t>
      </w:r>
      <w:r>
        <w:rPr>
          <w:rFonts w:ascii="Open Sans" w:eastAsia="Calibri" w:hAnsi="Open Sans" w:cs="Open Sans"/>
          <w:sz w:val="20"/>
        </w:rPr>
        <w:br/>
      </w:r>
      <w:r>
        <w:rPr>
          <w:rFonts w:ascii="Open Sans" w:hAnsi="Open Sans" w:cs="Open Sans"/>
          <w:sz w:val="20"/>
          <w:szCs w:val="20"/>
        </w:rPr>
        <w:br w:type="page"/>
      </w:r>
    </w:p>
    <w:p w14:paraId="26CBE196" w14:textId="5C301087" w:rsidR="00621D19" w:rsidRPr="00EE262D" w:rsidRDefault="00621D19" w:rsidP="00621D19">
      <w:pPr>
        <w:ind w:right="-143"/>
        <w:rPr>
          <w:rFonts w:ascii="Open Sans" w:eastAsia="ヒラギノ角ゴ Pro W3" w:hAnsi="Open Sans" w:cs="Open Sans"/>
          <w:sz w:val="20"/>
          <w:szCs w:val="20"/>
        </w:rPr>
      </w:pPr>
      <w:r w:rsidRPr="00EE262D">
        <w:rPr>
          <w:rFonts w:ascii="Open Sans" w:eastAsia="ヒラギノ角ゴ Pro W3" w:hAnsi="Open Sans" w:cs="Open Sans"/>
          <w:sz w:val="20"/>
          <w:szCs w:val="20"/>
        </w:rPr>
        <w:lastRenderedPageBreak/>
        <w:drawing>
          <wp:inline distT="0" distB="0" distL="0" distR="0" wp14:anchorId="2D9E2121" wp14:editId="3A3E40AE">
            <wp:extent cx="3781425" cy="252006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6060" cy="2529814"/>
                    </a:xfrm>
                    <a:prstGeom prst="rect">
                      <a:avLst/>
                    </a:prstGeom>
                  </pic:spPr>
                </pic:pic>
              </a:graphicData>
            </a:graphic>
          </wp:inline>
        </w:drawing>
      </w:r>
    </w:p>
    <w:p w14:paraId="769A03EB" w14:textId="26427A58" w:rsidR="00621D19" w:rsidRPr="00EE262D" w:rsidRDefault="008C4872" w:rsidP="00621D19">
      <w:pPr>
        <w:ind w:right="-143"/>
        <w:rPr>
          <w:rFonts w:ascii="Open Sans" w:eastAsia="ヒラギノ角ゴ Pro W3" w:hAnsi="Open Sans" w:cs="Open Sans"/>
          <w:sz w:val="20"/>
          <w:szCs w:val="20"/>
        </w:rPr>
      </w:pPr>
      <w:r w:rsidRPr="00EE262D">
        <w:rPr>
          <w:rFonts w:ascii="Open Sans" w:eastAsia="ヒラギノ角ゴ Pro W3" w:hAnsi="Open Sans" w:cs="Open Sans"/>
          <w:sz w:val="20"/>
          <w:szCs w:val="20"/>
        </w:rPr>
        <w:t xml:space="preserve">Abb.1: </w:t>
      </w:r>
      <w:r w:rsidR="00621D19" w:rsidRPr="00EE262D">
        <w:rPr>
          <w:rFonts w:ascii="Open Sans" w:eastAsia="ヒラギノ角ゴ Pro W3" w:hAnsi="Open Sans" w:cs="Open Sans"/>
          <w:sz w:val="20"/>
          <w:szCs w:val="20"/>
        </w:rPr>
        <w:t xml:space="preserve">Frisches Design, perfekter Sitz: Die neue </w:t>
      </w:r>
      <w:r w:rsidR="00077BD1" w:rsidRPr="00EE262D">
        <w:rPr>
          <w:rFonts w:ascii="Open Sans" w:eastAsia="ヒラギノ角ゴ Pro W3" w:hAnsi="Open Sans" w:cs="Open Sans"/>
          <w:sz w:val="20"/>
          <w:szCs w:val="20"/>
        </w:rPr>
        <w:t xml:space="preserve">innovative </w:t>
      </w:r>
      <w:r w:rsidR="00621D19" w:rsidRPr="00EE262D">
        <w:rPr>
          <w:rFonts w:ascii="Open Sans" w:eastAsia="ヒラギノ角ゴ Pro W3" w:hAnsi="Open Sans" w:cs="Open Sans"/>
          <w:sz w:val="20"/>
          <w:szCs w:val="20"/>
        </w:rPr>
        <w:t>Helmserie APR 900 von Lorch Schweißtechnik</w:t>
      </w:r>
    </w:p>
    <w:p w14:paraId="0D9532B4" w14:textId="014434FF" w:rsidR="00621D19" w:rsidRDefault="00621D19" w:rsidP="00621D19">
      <w:pPr>
        <w:ind w:right="-143"/>
        <w:rPr>
          <w:rFonts w:ascii="Open Sans" w:eastAsia="ヒラギノ角ゴ Pro W3" w:hAnsi="Open Sans" w:cs="Open Sans"/>
          <w:sz w:val="20"/>
          <w:szCs w:val="20"/>
        </w:rPr>
      </w:pPr>
    </w:p>
    <w:p w14:paraId="30B1CFB0" w14:textId="77777777" w:rsidR="00EE262D" w:rsidRPr="00EE262D" w:rsidRDefault="00EE262D" w:rsidP="00621D19">
      <w:pPr>
        <w:ind w:right="-143"/>
        <w:rPr>
          <w:rFonts w:ascii="Open Sans" w:eastAsia="ヒラギノ角ゴ Pro W3" w:hAnsi="Open Sans" w:cs="Open Sans"/>
          <w:sz w:val="20"/>
          <w:szCs w:val="20"/>
        </w:rPr>
      </w:pPr>
    </w:p>
    <w:p w14:paraId="2FC6DF42" w14:textId="2E29A2B0" w:rsidR="00621D19" w:rsidRPr="00EE262D" w:rsidRDefault="00621D19" w:rsidP="00621D19">
      <w:pPr>
        <w:ind w:right="-143"/>
        <w:rPr>
          <w:rFonts w:ascii="Open Sans" w:eastAsia="ヒラギノ角ゴ Pro W3" w:hAnsi="Open Sans" w:cs="Open Sans"/>
          <w:sz w:val="20"/>
          <w:szCs w:val="20"/>
        </w:rPr>
      </w:pPr>
      <w:r w:rsidRPr="00EE262D">
        <w:rPr>
          <w:rFonts w:ascii="Open Sans" w:eastAsia="ヒラギノ角ゴ Pro W3" w:hAnsi="Open Sans" w:cs="Open Sans"/>
          <w:sz w:val="20"/>
          <w:szCs w:val="20"/>
        </w:rPr>
        <w:drawing>
          <wp:inline distT="0" distB="0" distL="0" distR="0" wp14:anchorId="42D1841F" wp14:editId="7AC65FEA">
            <wp:extent cx="3759409" cy="250698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0180" cy="2507494"/>
                    </a:xfrm>
                    <a:prstGeom prst="rect">
                      <a:avLst/>
                    </a:prstGeom>
                  </pic:spPr>
                </pic:pic>
              </a:graphicData>
            </a:graphic>
          </wp:inline>
        </w:drawing>
      </w:r>
    </w:p>
    <w:p w14:paraId="7B6FC5D5" w14:textId="66301DE8" w:rsidR="00621D19" w:rsidRPr="00EE262D" w:rsidRDefault="008C4872" w:rsidP="00621D19">
      <w:pPr>
        <w:ind w:right="-143"/>
        <w:rPr>
          <w:rFonts w:ascii="Open Sans" w:eastAsia="ヒラギノ角ゴ Pro W3" w:hAnsi="Open Sans" w:cs="Open Sans"/>
          <w:sz w:val="20"/>
          <w:szCs w:val="20"/>
        </w:rPr>
      </w:pPr>
      <w:r w:rsidRPr="00EE262D">
        <w:rPr>
          <w:rFonts w:ascii="Open Sans" w:eastAsia="ヒラギノ角ゴ Pro W3" w:hAnsi="Open Sans" w:cs="Open Sans"/>
          <w:sz w:val="20"/>
          <w:szCs w:val="20"/>
        </w:rPr>
        <w:t xml:space="preserve">Abb.2: </w:t>
      </w:r>
      <w:r w:rsidR="001C6AEB" w:rsidRPr="00EE262D">
        <w:rPr>
          <w:rFonts w:ascii="Open Sans" w:eastAsia="ヒラギノ角ゴ Pro W3" w:hAnsi="Open Sans" w:cs="Open Sans"/>
          <w:sz w:val="20"/>
          <w:szCs w:val="20"/>
        </w:rPr>
        <w:t xml:space="preserve">Einfache </w:t>
      </w:r>
      <w:r w:rsidR="00D1698A" w:rsidRPr="00EE262D">
        <w:rPr>
          <w:rFonts w:ascii="Open Sans" w:eastAsia="ヒラギノ角ゴ Pro W3" w:hAnsi="Open Sans" w:cs="Open Sans"/>
          <w:sz w:val="20"/>
          <w:szCs w:val="20"/>
        </w:rPr>
        <w:t>Bedienung</w:t>
      </w:r>
      <w:r w:rsidR="00621D19" w:rsidRPr="00EE262D">
        <w:rPr>
          <w:rFonts w:ascii="Open Sans" w:eastAsia="ヒラギノ角ゴ Pro W3" w:hAnsi="Open Sans" w:cs="Open Sans"/>
          <w:sz w:val="20"/>
          <w:szCs w:val="20"/>
        </w:rPr>
        <w:t>: Betriebsmodi, Schutzstufen</w:t>
      </w:r>
      <w:r w:rsidR="001C6AEB" w:rsidRPr="00EE262D">
        <w:rPr>
          <w:rFonts w:ascii="Open Sans" w:eastAsia="ヒラギノ角ゴ Pro W3" w:hAnsi="Open Sans" w:cs="Open Sans"/>
          <w:sz w:val="20"/>
          <w:szCs w:val="20"/>
        </w:rPr>
        <w:t xml:space="preserve"> und weitere </w:t>
      </w:r>
      <w:r w:rsidR="00190CA4" w:rsidRPr="00EE262D">
        <w:rPr>
          <w:rFonts w:ascii="Open Sans" w:eastAsia="ヒラギノ角ゴ Pro W3" w:hAnsi="Open Sans" w:cs="Open Sans"/>
          <w:sz w:val="20"/>
          <w:szCs w:val="20"/>
        </w:rPr>
        <w:t xml:space="preserve">Menüpunkte </w:t>
      </w:r>
      <w:r w:rsidR="001C6AEB" w:rsidRPr="00EE262D">
        <w:rPr>
          <w:rFonts w:ascii="Open Sans" w:eastAsia="ヒラギノ角ゴ Pro W3" w:hAnsi="Open Sans" w:cs="Open Sans"/>
          <w:sz w:val="20"/>
          <w:szCs w:val="20"/>
        </w:rPr>
        <w:t xml:space="preserve">wie </w:t>
      </w:r>
      <w:r w:rsidR="00621D19" w:rsidRPr="00EE262D">
        <w:rPr>
          <w:rFonts w:ascii="Open Sans" w:eastAsia="ヒラギノ角ゴ Pro W3" w:hAnsi="Open Sans" w:cs="Open Sans"/>
          <w:sz w:val="20"/>
          <w:szCs w:val="20"/>
        </w:rPr>
        <w:t xml:space="preserve">Delay und </w:t>
      </w:r>
      <w:proofErr w:type="spellStart"/>
      <w:r w:rsidR="00621D19" w:rsidRPr="00EE262D">
        <w:rPr>
          <w:rFonts w:ascii="Open Sans" w:eastAsia="ヒラギノ角ゴ Pro W3" w:hAnsi="Open Sans" w:cs="Open Sans"/>
          <w:sz w:val="20"/>
          <w:szCs w:val="20"/>
        </w:rPr>
        <w:t>Sensitivity</w:t>
      </w:r>
      <w:proofErr w:type="spellEnd"/>
      <w:r w:rsidR="00621D19" w:rsidRPr="00EE262D">
        <w:rPr>
          <w:rFonts w:ascii="Open Sans" w:eastAsia="ヒラギノ角ゴ Pro W3" w:hAnsi="Open Sans" w:cs="Open Sans"/>
          <w:sz w:val="20"/>
          <w:szCs w:val="20"/>
        </w:rPr>
        <w:t xml:space="preserve"> sind über gut erreichbare </w:t>
      </w:r>
      <w:r w:rsidR="00D1698A" w:rsidRPr="00EE262D">
        <w:rPr>
          <w:rFonts w:ascii="Open Sans" w:eastAsia="ヒラギノ角ゴ Pro W3" w:hAnsi="Open Sans" w:cs="Open Sans"/>
          <w:sz w:val="20"/>
          <w:szCs w:val="20"/>
        </w:rPr>
        <w:t xml:space="preserve">Tasten </w:t>
      </w:r>
      <w:r w:rsidR="00621D19" w:rsidRPr="00EE262D">
        <w:rPr>
          <w:rFonts w:ascii="Open Sans" w:eastAsia="ヒラギノ角ゴ Pro W3" w:hAnsi="Open Sans" w:cs="Open Sans"/>
          <w:sz w:val="20"/>
          <w:szCs w:val="20"/>
        </w:rPr>
        <w:t>schnell</w:t>
      </w:r>
      <w:r w:rsidR="00190CA4" w:rsidRPr="00EE262D">
        <w:rPr>
          <w:rFonts w:ascii="Open Sans" w:eastAsia="ヒラギノ角ゴ Pro W3" w:hAnsi="Open Sans" w:cs="Open Sans"/>
          <w:sz w:val="20"/>
          <w:szCs w:val="20"/>
        </w:rPr>
        <w:t xml:space="preserve"> eingestellt</w:t>
      </w:r>
      <w:r w:rsidR="00621D19" w:rsidRPr="00EE262D">
        <w:rPr>
          <w:rFonts w:ascii="Open Sans" w:eastAsia="ヒラギノ角ゴ Pro W3" w:hAnsi="Open Sans" w:cs="Open Sans"/>
          <w:sz w:val="20"/>
          <w:szCs w:val="20"/>
        </w:rPr>
        <w:t>.</w:t>
      </w:r>
    </w:p>
    <w:p w14:paraId="0A057AF0" w14:textId="77777777" w:rsidR="00621D19" w:rsidRPr="00EE262D" w:rsidRDefault="00621D19" w:rsidP="00621D19">
      <w:pPr>
        <w:ind w:right="-143"/>
        <w:rPr>
          <w:rFonts w:ascii="Open Sans" w:eastAsia="ヒラギノ角ゴ Pro W3" w:hAnsi="Open Sans" w:cs="Open Sans"/>
          <w:sz w:val="20"/>
          <w:szCs w:val="20"/>
        </w:rPr>
      </w:pPr>
    </w:p>
    <w:p w14:paraId="0F49F4B9" w14:textId="77777777" w:rsidR="00621D19" w:rsidRPr="00EE262D" w:rsidRDefault="00621D19" w:rsidP="00621D19">
      <w:pPr>
        <w:ind w:right="-143"/>
        <w:rPr>
          <w:rFonts w:ascii="Open Sans" w:eastAsia="ヒラギノ角ゴ Pro W3" w:hAnsi="Open Sans" w:cs="Open Sans"/>
          <w:sz w:val="20"/>
          <w:szCs w:val="20"/>
        </w:rPr>
      </w:pPr>
    </w:p>
    <w:p w14:paraId="7C0ACE5F" w14:textId="77777777" w:rsidR="00621D19" w:rsidRPr="00EE262D" w:rsidRDefault="00621D19" w:rsidP="00621D19">
      <w:pPr>
        <w:ind w:right="-143"/>
        <w:rPr>
          <w:rFonts w:ascii="Open Sans" w:eastAsia="ヒラギノ角ゴ Pro W3" w:hAnsi="Open Sans" w:cs="Open Sans"/>
          <w:sz w:val="20"/>
          <w:szCs w:val="20"/>
        </w:rPr>
      </w:pPr>
    </w:p>
    <w:p w14:paraId="459C024E" w14:textId="5125291F" w:rsidR="00621D19" w:rsidRPr="00EE262D" w:rsidRDefault="00621D19" w:rsidP="00621D19">
      <w:pPr>
        <w:ind w:right="-143"/>
        <w:rPr>
          <w:rFonts w:ascii="Open Sans" w:eastAsia="ヒラギノ角ゴ Pro W3" w:hAnsi="Open Sans" w:cs="Open Sans"/>
          <w:sz w:val="20"/>
          <w:szCs w:val="20"/>
        </w:rPr>
      </w:pPr>
      <w:r w:rsidRPr="00EE262D">
        <w:rPr>
          <w:rFonts w:ascii="Open Sans" w:eastAsia="ヒラギノ角ゴ Pro W3" w:hAnsi="Open Sans" w:cs="Open Sans"/>
          <w:sz w:val="20"/>
          <w:szCs w:val="20"/>
        </w:rPr>
        <w:drawing>
          <wp:inline distT="0" distB="0" distL="0" distR="0" wp14:anchorId="275A9F3A" wp14:editId="5A9B3A6D">
            <wp:extent cx="3025140" cy="2423271"/>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9476" cy="2426744"/>
                    </a:xfrm>
                    <a:prstGeom prst="rect">
                      <a:avLst/>
                    </a:prstGeom>
                  </pic:spPr>
                </pic:pic>
              </a:graphicData>
            </a:graphic>
          </wp:inline>
        </w:drawing>
      </w:r>
    </w:p>
    <w:p w14:paraId="0D11447A" w14:textId="30795D7E" w:rsidR="00621D19" w:rsidRPr="00EE262D" w:rsidRDefault="008C4872" w:rsidP="00621D19">
      <w:pPr>
        <w:ind w:right="-143"/>
        <w:rPr>
          <w:rFonts w:ascii="Open Sans" w:eastAsia="ヒラギノ角ゴ Pro W3" w:hAnsi="Open Sans" w:cs="Open Sans"/>
          <w:sz w:val="20"/>
          <w:szCs w:val="20"/>
        </w:rPr>
      </w:pPr>
      <w:r w:rsidRPr="00EE262D">
        <w:rPr>
          <w:rFonts w:ascii="Open Sans" w:eastAsia="ヒラギノ角ゴ Pro W3" w:hAnsi="Open Sans" w:cs="Open Sans"/>
          <w:sz w:val="20"/>
          <w:szCs w:val="20"/>
        </w:rPr>
        <w:t xml:space="preserve">Abb.3: </w:t>
      </w:r>
      <w:r w:rsidR="00621D19" w:rsidRPr="00EE262D">
        <w:rPr>
          <w:rFonts w:ascii="Open Sans" w:eastAsia="ヒラギノ角ゴ Pro W3" w:hAnsi="Open Sans" w:cs="Open Sans"/>
          <w:sz w:val="20"/>
          <w:szCs w:val="20"/>
        </w:rPr>
        <w:t xml:space="preserve">Praktisch: Die aufklappbare Variante APR 900 XF bietet </w:t>
      </w:r>
      <w:r w:rsidR="00077BD1" w:rsidRPr="00EE262D">
        <w:rPr>
          <w:rFonts w:ascii="Open Sans" w:eastAsia="ヒラギノ角ゴ Pro W3" w:hAnsi="Open Sans" w:cs="Open Sans"/>
          <w:sz w:val="20"/>
          <w:szCs w:val="20"/>
        </w:rPr>
        <w:t xml:space="preserve">bei </w:t>
      </w:r>
      <w:r w:rsidR="00621D19" w:rsidRPr="00EE262D">
        <w:rPr>
          <w:rFonts w:ascii="Open Sans" w:eastAsia="ヒラギノ角ゴ Pro W3" w:hAnsi="Open Sans" w:cs="Open Sans"/>
          <w:sz w:val="20"/>
          <w:szCs w:val="20"/>
        </w:rPr>
        <w:t>Schleif- und Schneidarbeiten absoluten Schutz bei maximaler Sicht.</w:t>
      </w:r>
    </w:p>
    <w:p w14:paraId="6A7CC380" w14:textId="3B0485D9" w:rsidR="00621D19" w:rsidRDefault="00621D19" w:rsidP="00621D19">
      <w:pPr>
        <w:ind w:right="-143"/>
        <w:rPr>
          <w:rFonts w:ascii="Open Sans" w:eastAsia="ヒラギノ角ゴ Pro W3" w:hAnsi="Open Sans" w:cs="Open Sans"/>
          <w:sz w:val="20"/>
          <w:szCs w:val="20"/>
        </w:rPr>
      </w:pPr>
    </w:p>
    <w:p w14:paraId="378FBA93" w14:textId="77777777" w:rsidR="00EE262D" w:rsidRPr="00EE262D" w:rsidRDefault="00EE262D" w:rsidP="00621D19">
      <w:pPr>
        <w:ind w:right="-143"/>
        <w:rPr>
          <w:rFonts w:ascii="Open Sans" w:eastAsia="ヒラギノ角ゴ Pro W3" w:hAnsi="Open Sans" w:cs="Open Sans"/>
          <w:sz w:val="20"/>
          <w:szCs w:val="20"/>
        </w:rPr>
      </w:pPr>
    </w:p>
    <w:p w14:paraId="4F64F4C5" w14:textId="3C26FDBB" w:rsidR="00621D19" w:rsidRPr="00EE262D" w:rsidRDefault="00621D19" w:rsidP="00621D19">
      <w:pPr>
        <w:ind w:right="-143"/>
        <w:rPr>
          <w:rFonts w:ascii="Open Sans" w:eastAsia="ヒラギノ角ゴ Pro W3" w:hAnsi="Open Sans" w:cs="Open Sans"/>
          <w:sz w:val="20"/>
          <w:szCs w:val="20"/>
        </w:rPr>
      </w:pPr>
      <w:r w:rsidRPr="00EE262D">
        <w:rPr>
          <w:rFonts w:ascii="Open Sans" w:eastAsia="ヒラギノ角ゴ Pro W3" w:hAnsi="Open Sans" w:cs="Open Sans"/>
          <w:sz w:val="20"/>
          <w:szCs w:val="20"/>
        </w:rPr>
        <w:drawing>
          <wp:inline distT="0" distB="0" distL="0" distR="0" wp14:anchorId="101D56F2" wp14:editId="509D323E">
            <wp:extent cx="3611880" cy="2408599"/>
            <wp:effectExtent l="0" t="0" r="762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13486" cy="2409670"/>
                    </a:xfrm>
                    <a:prstGeom prst="rect">
                      <a:avLst/>
                    </a:prstGeom>
                  </pic:spPr>
                </pic:pic>
              </a:graphicData>
            </a:graphic>
          </wp:inline>
        </w:drawing>
      </w:r>
    </w:p>
    <w:p w14:paraId="6F0EF94A" w14:textId="0AFBE267" w:rsidR="00621D19" w:rsidRPr="00EE262D" w:rsidRDefault="008C4872" w:rsidP="00621D19">
      <w:pPr>
        <w:ind w:right="-143"/>
        <w:rPr>
          <w:rFonts w:ascii="Open Sans" w:eastAsia="ヒラギノ角ゴ Pro W3" w:hAnsi="Open Sans" w:cs="Open Sans"/>
          <w:sz w:val="20"/>
          <w:szCs w:val="20"/>
        </w:rPr>
      </w:pPr>
      <w:r w:rsidRPr="00EE262D">
        <w:rPr>
          <w:rFonts w:ascii="Open Sans" w:eastAsia="ヒラギノ角ゴ Pro W3" w:hAnsi="Open Sans" w:cs="Open Sans"/>
          <w:sz w:val="20"/>
          <w:szCs w:val="20"/>
        </w:rPr>
        <w:t xml:space="preserve">Abb.4: </w:t>
      </w:r>
      <w:r w:rsidR="00077BD1" w:rsidRPr="00EE262D">
        <w:rPr>
          <w:rFonts w:ascii="Open Sans" w:eastAsia="ヒラギノ角ゴ Pro W3" w:hAnsi="Open Sans" w:cs="Open Sans"/>
          <w:sz w:val="20"/>
          <w:szCs w:val="20"/>
        </w:rPr>
        <w:t xml:space="preserve">Innovativ: </w:t>
      </w:r>
      <w:r w:rsidR="00621D19" w:rsidRPr="00EE262D">
        <w:rPr>
          <w:rFonts w:ascii="Open Sans" w:eastAsia="ヒラギノ角ゴ Pro W3" w:hAnsi="Open Sans" w:cs="Open Sans"/>
          <w:sz w:val="20"/>
          <w:szCs w:val="20"/>
        </w:rPr>
        <w:t>Dank Vierpunktablage liegt der Helm stabil auf und die leicht zurückgesetzte Vorsatzscheibe ist vor Kratzern geschützt.</w:t>
      </w:r>
    </w:p>
    <w:p w14:paraId="2C7E6FEA" w14:textId="4C56653D" w:rsidR="00621D19" w:rsidRPr="00EE262D" w:rsidRDefault="00621D19" w:rsidP="00621D19">
      <w:pPr>
        <w:ind w:right="-143"/>
        <w:rPr>
          <w:rFonts w:ascii="Open Sans" w:eastAsia="ヒラギノ角ゴ Pro W3" w:hAnsi="Open Sans" w:cs="Open Sans"/>
          <w:sz w:val="20"/>
          <w:szCs w:val="20"/>
        </w:rPr>
      </w:pPr>
      <w:r w:rsidRPr="00EE262D">
        <w:rPr>
          <w:rFonts w:ascii="Open Sans" w:eastAsia="ヒラギノ角ゴ Pro W3" w:hAnsi="Open Sans" w:cs="Open Sans"/>
          <w:sz w:val="20"/>
          <w:szCs w:val="20"/>
        </w:rPr>
        <w:lastRenderedPageBreak/>
        <w:drawing>
          <wp:inline distT="0" distB="0" distL="0" distR="0" wp14:anchorId="399D546F" wp14:editId="63BCECFB">
            <wp:extent cx="3825240" cy="3060408"/>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29194" cy="3063571"/>
                    </a:xfrm>
                    <a:prstGeom prst="rect">
                      <a:avLst/>
                    </a:prstGeom>
                  </pic:spPr>
                </pic:pic>
              </a:graphicData>
            </a:graphic>
          </wp:inline>
        </w:drawing>
      </w:r>
    </w:p>
    <w:p w14:paraId="09982A5E" w14:textId="7EF0B01A" w:rsidR="00621D19" w:rsidRPr="00EE262D" w:rsidRDefault="008C4872" w:rsidP="00621D19">
      <w:pPr>
        <w:pStyle w:val="NurText"/>
        <w:spacing w:line="276" w:lineRule="auto"/>
        <w:ind w:right="-1"/>
        <w:rPr>
          <w:rFonts w:ascii="Open Sans" w:eastAsia="ヒラギノ角ゴ Pro W3" w:hAnsi="Open Sans" w:cs="Open Sans"/>
          <w:sz w:val="20"/>
          <w:szCs w:val="20"/>
        </w:rPr>
      </w:pPr>
      <w:r w:rsidRPr="00EE262D">
        <w:rPr>
          <w:rFonts w:ascii="Open Sans" w:eastAsia="ヒラギノ角ゴ Pro W3" w:hAnsi="Open Sans" w:cs="Open Sans"/>
          <w:sz w:val="20"/>
          <w:szCs w:val="20"/>
        </w:rPr>
        <w:t xml:space="preserve">Abb.5: </w:t>
      </w:r>
      <w:r w:rsidR="00621D19" w:rsidRPr="00EE262D">
        <w:rPr>
          <w:rFonts w:ascii="Open Sans" w:eastAsia="ヒラギノ角ゴ Pro W3" w:hAnsi="Open Sans" w:cs="Open Sans"/>
          <w:sz w:val="20"/>
          <w:szCs w:val="20"/>
        </w:rPr>
        <w:t xml:space="preserve">Gut gelüftet: Kombiniert mit einer PAPR-Frischlufteinheit </w:t>
      </w:r>
      <w:r w:rsidR="00D47571" w:rsidRPr="00EE262D">
        <w:rPr>
          <w:rFonts w:ascii="Open Sans" w:eastAsia="ヒラギノ角ゴ Pro W3" w:hAnsi="Open Sans" w:cs="Open Sans"/>
          <w:sz w:val="20"/>
          <w:szCs w:val="20"/>
        </w:rPr>
        <w:t xml:space="preserve">ist der Schweißer </w:t>
      </w:r>
      <w:r w:rsidR="00870E00" w:rsidRPr="00EE262D">
        <w:rPr>
          <w:rFonts w:ascii="Open Sans" w:eastAsia="ヒラギノ角ゴ Pro W3" w:hAnsi="Open Sans" w:cs="Open Sans"/>
          <w:sz w:val="20"/>
          <w:szCs w:val="20"/>
        </w:rPr>
        <w:t xml:space="preserve">optimal gegen Schweißrauch und Schmutzpartikel geschützt. </w:t>
      </w:r>
    </w:p>
    <w:p w14:paraId="0307452C" w14:textId="16339FC8" w:rsidR="004B22E0" w:rsidRPr="00EE262D" w:rsidRDefault="004B22E0" w:rsidP="00D749CB">
      <w:pPr>
        <w:ind w:right="-143"/>
        <w:rPr>
          <w:rFonts w:ascii="Open Sans" w:eastAsia="ヒラギノ角ゴ Pro W3" w:hAnsi="Open Sans" w:cs="Open Sans"/>
          <w:sz w:val="20"/>
          <w:szCs w:val="20"/>
        </w:rPr>
      </w:pPr>
    </w:p>
    <w:p w14:paraId="659D5612" w14:textId="77777777" w:rsidR="00A540A5" w:rsidRPr="00EE262D" w:rsidRDefault="00A540A5"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rFonts w:ascii="Open Sans" w:hAnsi="Open Sans" w:cs="Open Sans"/>
          <w:color w:val="auto"/>
          <w:sz w:val="20"/>
        </w:rPr>
      </w:pPr>
    </w:p>
    <w:p w14:paraId="59C93A53" w14:textId="77777777" w:rsidR="00A540A5" w:rsidRDefault="00A540A5"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rFonts w:ascii="Open Sans" w:hAnsi="Open Sans" w:cs="Open Sans"/>
          <w:b/>
          <w:color w:val="auto"/>
          <w:sz w:val="20"/>
        </w:rPr>
      </w:pPr>
    </w:p>
    <w:p w14:paraId="124415D2" w14:textId="5FFBCBE0" w:rsidR="007C6924" w:rsidRPr="00A17DCE" w:rsidRDefault="007C6924"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rFonts w:ascii="Open Sans" w:hAnsi="Open Sans" w:cs="Open Sans"/>
          <w:b/>
          <w:color w:val="auto"/>
          <w:sz w:val="20"/>
        </w:rPr>
      </w:pPr>
      <w:r w:rsidRPr="00A17DCE">
        <w:rPr>
          <w:rFonts w:ascii="Open Sans" w:hAnsi="Open Sans" w:cs="Open Sans"/>
          <w:b/>
          <w:color w:val="auto"/>
          <w:sz w:val="20"/>
        </w:rPr>
        <w:t xml:space="preserve">Pressekontakt: </w:t>
      </w:r>
    </w:p>
    <w:p w14:paraId="5905C5B8" w14:textId="77777777" w:rsidR="007C6924" w:rsidRPr="00A17DCE" w:rsidRDefault="007C6924"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r w:rsidRPr="00A17DCE">
        <w:rPr>
          <w:rFonts w:ascii="Open Sans" w:hAnsi="Open Sans" w:cs="Open Sans"/>
          <w:color w:val="auto"/>
          <w:sz w:val="20"/>
        </w:rPr>
        <w:t>Lorch Schweißtechnik GmbH</w:t>
      </w:r>
      <w:r w:rsidRPr="00A17DCE">
        <w:rPr>
          <w:rFonts w:ascii="Open Sans" w:hAnsi="Open Sans" w:cs="Open Sans"/>
          <w:color w:val="auto"/>
          <w:sz w:val="20"/>
        </w:rPr>
        <w:br/>
        <w:t xml:space="preserve">Lisa Michler </w:t>
      </w:r>
      <w:r w:rsidRPr="00A17DCE">
        <w:rPr>
          <w:rFonts w:ascii="Open Sans" w:hAnsi="Open Sans" w:cs="Open Sans"/>
          <w:color w:val="auto"/>
          <w:sz w:val="20"/>
        </w:rPr>
        <w:br/>
        <w:t xml:space="preserve">Im </w:t>
      </w:r>
      <w:proofErr w:type="spellStart"/>
      <w:r w:rsidRPr="00A17DCE">
        <w:rPr>
          <w:rFonts w:ascii="Open Sans" w:hAnsi="Open Sans" w:cs="Open Sans"/>
          <w:color w:val="auto"/>
          <w:sz w:val="20"/>
        </w:rPr>
        <w:t>Anwänder</w:t>
      </w:r>
      <w:proofErr w:type="spellEnd"/>
      <w:r w:rsidRPr="00A17DCE">
        <w:rPr>
          <w:rFonts w:ascii="Open Sans" w:hAnsi="Open Sans" w:cs="Open Sans"/>
          <w:color w:val="auto"/>
          <w:sz w:val="20"/>
        </w:rPr>
        <w:t xml:space="preserve"> 24-26</w:t>
      </w:r>
      <w:r w:rsidRPr="00A17DCE">
        <w:rPr>
          <w:rFonts w:ascii="Open Sans" w:hAnsi="Open Sans" w:cs="Open Sans"/>
          <w:color w:val="auto"/>
          <w:sz w:val="20"/>
        </w:rPr>
        <w:br/>
        <w:t>71549 Auenwald</w:t>
      </w:r>
    </w:p>
    <w:p w14:paraId="1FF0250B" w14:textId="7935A435" w:rsidR="007C6924" w:rsidRPr="00A17DCE" w:rsidRDefault="007C6924"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r w:rsidRPr="00A17DCE">
        <w:rPr>
          <w:rFonts w:ascii="Open Sans" w:hAnsi="Open Sans" w:cs="Open Sans"/>
          <w:color w:val="auto"/>
          <w:sz w:val="20"/>
        </w:rPr>
        <w:t>Germany</w:t>
      </w:r>
      <w:r w:rsidR="0069683B">
        <w:rPr>
          <w:rFonts w:ascii="Open Sans" w:hAnsi="Open Sans" w:cs="Open Sans"/>
          <w:color w:val="auto"/>
          <w:sz w:val="20"/>
        </w:rPr>
        <w:br/>
      </w:r>
    </w:p>
    <w:p w14:paraId="5AC9E85E" w14:textId="77777777" w:rsidR="007C6924" w:rsidRPr="00A17DCE" w:rsidRDefault="00003DE1"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hyperlink r:id="rId17" w:history="1">
        <w:r w:rsidR="007C6924" w:rsidRPr="00A17DCE">
          <w:rPr>
            <w:rStyle w:val="Hyperlink"/>
            <w:rFonts w:ascii="Open Sans" w:hAnsi="Open Sans" w:cs="Open Sans"/>
            <w:color w:val="auto"/>
            <w:sz w:val="20"/>
          </w:rPr>
          <w:t>presse@lorch.eu</w:t>
        </w:r>
      </w:hyperlink>
    </w:p>
    <w:p w14:paraId="62BD089C" w14:textId="35453D33" w:rsidR="00D43A07" w:rsidRPr="007041EB" w:rsidRDefault="007C6924" w:rsidP="007041E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r>
        <w:rPr>
          <w:rFonts w:ascii="Open Sans" w:hAnsi="Open Sans" w:cs="Open Sans"/>
          <w:color w:val="auto"/>
          <w:sz w:val="20"/>
        </w:rPr>
        <w:t>Phone</w:t>
      </w:r>
      <w:r w:rsidRPr="00A17DCE">
        <w:rPr>
          <w:rFonts w:ascii="Open Sans" w:hAnsi="Open Sans" w:cs="Open Sans"/>
          <w:color w:val="auto"/>
          <w:sz w:val="20"/>
        </w:rPr>
        <w:t xml:space="preserve"> +49 7191 503-0</w:t>
      </w:r>
      <w:r w:rsidRPr="00A17DCE">
        <w:rPr>
          <w:rFonts w:ascii="Open Sans" w:hAnsi="Open Sans" w:cs="Open Sans"/>
          <w:color w:val="auto"/>
          <w:sz w:val="20"/>
        </w:rPr>
        <w:br/>
      </w:r>
      <w:r w:rsidRPr="00A17DCE">
        <w:rPr>
          <w:rFonts w:ascii="Open Sans" w:hAnsi="Open Sans" w:cs="Open Sans"/>
          <w:i/>
          <w:color w:val="auto"/>
          <w:sz w:val="20"/>
        </w:rPr>
        <w:t xml:space="preserve">Abdruck frei. Belegexemplar erbeten. </w:t>
      </w:r>
    </w:p>
    <w:sectPr w:rsidR="00D43A07" w:rsidRPr="007041EB" w:rsidSect="009B0E69">
      <w:headerReference w:type="default" r:id="rId18"/>
      <w:footerReference w:type="default" r:id="rId19"/>
      <w:headerReference w:type="first" r:id="rId20"/>
      <w:footerReference w:type="first" r:id="rId21"/>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20611" w14:textId="77777777" w:rsidR="00677769" w:rsidRDefault="00677769" w:rsidP="0081148E">
      <w:pPr>
        <w:spacing w:after="0" w:line="240" w:lineRule="auto"/>
      </w:pPr>
      <w:r>
        <w:separator/>
      </w:r>
    </w:p>
  </w:endnote>
  <w:endnote w:type="continuationSeparator" w:id="0">
    <w:p w14:paraId="10DF598C" w14:textId="77777777" w:rsidR="00677769" w:rsidRDefault="00677769" w:rsidP="0081148E">
      <w:pPr>
        <w:spacing w:after="0" w:line="240" w:lineRule="auto"/>
      </w:pPr>
      <w:r>
        <w:continuationSeparator/>
      </w:r>
    </w:p>
  </w:endnote>
  <w:endnote w:type="continuationNotice" w:id="1">
    <w:p w14:paraId="02837D2D" w14:textId="77777777" w:rsidR="00677769" w:rsidRDefault="006777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sidRPr="009B0E69">
              <w:rPr>
                <w:rFonts w:ascii="Verdana" w:hAnsi="Verdana"/>
                <w:sz w:val="14"/>
                <w:szCs w:val="14"/>
              </w:rPr>
              <w:t xml:space="preserve">Seite </w:t>
            </w:r>
            <w:r w:rsidRPr="009B0E69">
              <w:rPr>
                <w:rFonts w:ascii="Verdana" w:hAnsi="Verdana"/>
                <w:sz w:val="14"/>
                <w:szCs w:val="14"/>
              </w:rPr>
              <w:fldChar w:fldCharType="begin"/>
            </w:r>
            <w:r w:rsidRPr="009B0E69">
              <w:rPr>
                <w:rFonts w:ascii="Verdana" w:hAnsi="Verdana"/>
                <w:sz w:val="14"/>
                <w:szCs w:val="14"/>
              </w:rPr>
              <w:instrText>PAGE</w:instrText>
            </w:r>
            <w:r w:rsidRPr="009B0E69">
              <w:rPr>
                <w:rFonts w:ascii="Verdana" w:hAnsi="Verdana"/>
                <w:sz w:val="14"/>
                <w:szCs w:val="14"/>
              </w:rPr>
              <w:fldChar w:fldCharType="separate"/>
            </w:r>
            <w:r w:rsidR="00553ECC">
              <w:rPr>
                <w:rFonts w:ascii="Verdana" w:hAnsi="Verdana"/>
                <w:noProof/>
                <w:sz w:val="14"/>
                <w:szCs w:val="14"/>
              </w:rPr>
              <w:t>1</w:t>
            </w:r>
            <w:r w:rsidRPr="009B0E69">
              <w:rPr>
                <w:rFonts w:ascii="Verdana" w:hAnsi="Verdana"/>
                <w:sz w:val="14"/>
                <w:szCs w:val="14"/>
              </w:rPr>
              <w:fldChar w:fldCharType="end"/>
            </w:r>
            <w:r w:rsidRPr="009B0E69">
              <w:rPr>
                <w:rFonts w:ascii="Verdana" w:hAnsi="Verdana"/>
                <w:sz w:val="14"/>
                <w:szCs w:val="14"/>
              </w:rPr>
              <w:t xml:space="preserve"> von </w:t>
            </w:r>
            <w:r w:rsidRPr="009B0E69">
              <w:rPr>
                <w:rFonts w:ascii="Verdana" w:hAnsi="Verdana"/>
                <w:sz w:val="14"/>
                <w:szCs w:val="14"/>
              </w:rPr>
              <w:fldChar w:fldCharType="begin"/>
            </w:r>
            <w:r w:rsidRPr="009B0E69">
              <w:rPr>
                <w:rFonts w:ascii="Verdana" w:hAnsi="Verdana"/>
                <w:sz w:val="14"/>
                <w:szCs w:val="14"/>
              </w:rPr>
              <w:instrText>NUMPAGES</w:instrText>
            </w:r>
            <w:r w:rsidRPr="009B0E69">
              <w:rPr>
                <w:rFonts w:ascii="Verdana" w:hAnsi="Verdana"/>
                <w:sz w:val="14"/>
                <w:szCs w:val="14"/>
              </w:rPr>
              <w:fldChar w:fldCharType="separate"/>
            </w:r>
            <w:r w:rsidR="00553ECC">
              <w:rPr>
                <w:rFonts w:ascii="Verdana" w:hAnsi="Verdana"/>
                <w:noProof/>
                <w:sz w:val="14"/>
                <w:szCs w:val="14"/>
              </w:rPr>
              <w:t>5</w:t>
            </w:r>
            <w:r w:rsidRPr="009B0E69">
              <w:rPr>
                <w:rFonts w:ascii="Verdana" w:hAnsi="Verdana"/>
                <w:sz w:val="14"/>
                <w:szCs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3F0D9" w14:textId="77777777" w:rsidR="009B0E69" w:rsidRDefault="009B0E69">
    <w:pPr>
      <w:pStyle w:val="Fuzeile"/>
      <w:jc w:val="right"/>
    </w:pPr>
    <w:r w:rsidRPr="009B0E69">
      <w:rPr>
        <w:rFonts w:ascii="Verdana" w:hAnsi="Verdana"/>
        <w:sz w:val="14"/>
        <w:szCs w:val="14"/>
      </w:rPr>
      <w:t xml:space="preserve">Seite </w:t>
    </w:r>
    <w:r w:rsidRPr="009B0E69">
      <w:rPr>
        <w:rFonts w:ascii="Verdana" w:hAnsi="Verdana"/>
        <w:b/>
        <w:sz w:val="14"/>
        <w:szCs w:val="14"/>
      </w:rPr>
      <w:fldChar w:fldCharType="begin"/>
    </w:r>
    <w:r w:rsidRPr="009B0E69">
      <w:rPr>
        <w:rFonts w:ascii="Verdana" w:hAnsi="Verdana"/>
        <w:b/>
        <w:sz w:val="14"/>
        <w:szCs w:val="14"/>
      </w:rPr>
      <w:instrText>PAGE</w:instrText>
    </w:r>
    <w:r w:rsidRPr="009B0E69">
      <w:rPr>
        <w:rFonts w:ascii="Verdana" w:hAnsi="Verdana"/>
        <w:b/>
        <w:sz w:val="14"/>
        <w:szCs w:val="14"/>
      </w:rPr>
      <w:fldChar w:fldCharType="separate"/>
    </w:r>
    <w:r>
      <w:rPr>
        <w:rFonts w:ascii="Verdana" w:hAnsi="Verdana"/>
        <w:b/>
        <w:noProof/>
        <w:sz w:val="14"/>
        <w:szCs w:val="14"/>
      </w:rPr>
      <w:t>1</w:t>
    </w:r>
    <w:r w:rsidRPr="009B0E69">
      <w:rPr>
        <w:rFonts w:ascii="Verdana" w:hAnsi="Verdana"/>
        <w:b/>
        <w:sz w:val="14"/>
        <w:szCs w:val="14"/>
      </w:rPr>
      <w:fldChar w:fldCharType="end"/>
    </w:r>
    <w:r w:rsidRPr="009B0E69">
      <w:rPr>
        <w:rFonts w:ascii="Verdana" w:hAnsi="Verdana"/>
        <w:sz w:val="14"/>
        <w:szCs w:val="14"/>
      </w:rPr>
      <w:t xml:space="preserve"> von </w:t>
    </w:r>
    <w:r w:rsidRPr="009B0E69">
      <w:rPr>
        <w:rFonts w:ascii="Verdana" w:hAnsi="Verdana"/>
        <w:b/>
        <w:sz w:val="14"/>
        <w:szCs w:val="14"/>
      </w:rPr>
      <w:fldChar w:fldCharType="begin"/>
    </w:r>
    <w:r w:rsidRPr="009B0E69">
      <w:rPr>
        <w:rFonts w:ascii="Verdana" w:hAnsi="Verdana"/>
        <w:b/>
        <w:sz w:val="14"/>
        <w:szCs w:val="14"/>
      </w:rPr>
      <w:instrText>NUMPAGES</w:instrText>
    </w:r>
    <w:r w:rsidRPr="009B0E69">
      <w:rPr>
        <w:rFonts w:ascii="Verdana" w:hAnsi="Verdana"/>
        <w:b/>
        <w:sz w:val="14"/>
        <w:szCs w:val="14"/>
      </w:rPr>
      <w:fldChar w:fldCharType="separate"/>
    </w:r>
    <w:r>
      <w:rPr>
        <w:rFonts w:ascii="Verdana" w:hAnsi="Verdana"/>
        <w:b/>
        <w:noProof/>
        <w:sz w:val="14"/>
        <w:szCs w:val="14"/>
      </w:rPr>
      <w:t>3</w:t>
    </w:r>
    <w:r w:rsidRPr="009B0E69">
      <w:rPr>
        <w:rFonts w:ascii="Verdana" w:hAnsi="Verdana"/>
        <w:b/>
        <w:sz w:val="14"/>
        <w:szCs w:val="14"/>
      </w:rPr>
      <w:fldChar w:fldCharType="end"/>
    </w:r>
  </w:p>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46B5A" w14:textId="77777777" w:rsidR="00677769" w:rsidRDefault="00677769" w:rsidP="0081148E">
      <w:pPr>
        <w:spacing w:after="0" w:line="240" w:lineRule="auto"/>
      </w:pPr>
      <w:r>
        <w:separator/>
      </w:r>
    </w:p>
  </w:footnote>
  <w:footnote w:type="continuationSeparator" w:id="0">
    <w:p w14:paraId="575669D0" w14:textId="77777777" w:rsidR="00677769" w:rsidRDefault="00677769" w:rsidP="0081148E">
      <w:pPr>
        <w:spacing w:after="0" w:line="240" w:lineRule="auto"/>
      </w:pPr>
      <w:r>
        <w:continuationSeparator/>
      </w:r>
    </w:p>
  </w:footnote>
  <w:footnote w:type="continuationNotice" w:id="1">
    <w:p w14:paraId="3BAADB42" w14:textId="77777777" w:rsidR="00677769" w:rsidRDefault="006777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sidRPr="007B6DBC">
      <w:rPr>
        <w:rFonts w:ascii="Proxima Nova" w:hAnsi="Proxima Nova"/>
        <w:noProof/>
        <w:sz w:val="32"/>
        <w:szCs w:val="32"/>
      </w:rPr>
      <w:drawing>
        <wp:anchor distT="0" distB="0" distL="114300" distR="114300" simplePos="0" relativeHeight="251658241"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004B7D6A">
      <w:rPr>
        <w:rFonts w:ascii="Proxima Nova" w:hAnsi="Proxima Nova"/>
        <w:noProof/>
        <w:sz w:val="32"/>
        <w:szCs w:val="32"/>
      </w:rPr>
      <mc:AlternateContent>
        <mc:Choice Requires="wps">
          <w:drawing>
            <wp:anchor distT="0" distB="0" distL="114300" distR="114300" simplePos="0" relativeHeight="251658244"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7CED384">
            <v:oval id="Oval 10" style="position:absolute;margin-left:11.35pt;margin-top:595.35pt;width:1.15pt;height:1.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67300A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58243"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8D1A360">
            <v:oval id="Oval 9" style="position:absolute;margin-left:8.5pt;margin-top:595.35pt;width:1.15pt;height:1.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477A2D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5824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2735C7C">
            <v:shapetype id="_x0000_t32" coordsize="21600,21600" o:oned="t" filled="f" o:spt="32" path="m,l21600,21600e" w14:anchorId="6232629B">
              <v:path fillok="f" arrowok="t" o:connecttype="none"/>
              <o:lock v:ext="edit" shapetype="t"/>
            </v:shapetype>
            <v:shape id="AutoShape 8" style="position:absolute;margin-left:-71.5pt;margin-top:311.85pt;width:14.1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cs="Open Sans"/>
        <w:noProof/>
        <w:sz w:val="20"/>
        <w:szCs w:val="20"/>
      </w:rPr>
      <mc:AlternateContent>
        <mc:Choice Requires="wps">
          <w:drawing>
            <wp:anchor distT="4294967292" distB="4294967292" distL="114300" distR="114300" simplePos="0" relativeHeight="251658252"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65A1099">
            <v:shape id="AutoShape 16" style="position:absolute;margin-left:1.4pt;margin-top:22.15pt;width:365.65pt;height:0;z-index:2516582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14:anchorId="6F2F1B21"/>
          </w:pict>
        </mc:Fallback>
      </mc:AlternateContent>
    </w:r>
    <w:r w:rsidR="007B6DBC" w:rsidRPr="009519B1">
      <w:rPr>
        <w:rFonts w:ascii="Proxima Nova" w:hAnsi="Proxima Nova"/>
        <w:color w:val="000000"/>
        <w:sz w:val="32"/>
        <w:szCs w:val="32"/>
      </w:rPr>
      <w:t xml:space="preserve">Presseinformation </w:t>
    </w:r>
    <w:r w:rsidR="00F81272" w:rsidRPr="009519B1">
      <w:rPr>
        <w:rFonts w:ascii="Proxima Nova" w:hAnsi="Proxima Nova"/>
        <w:color w:val="000000"/>
        <w:sz w:val="32"/>
        <w:szCs w:val="32"/>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p>
  <w:p w14:paraId="180C7504" w14:textId="07ECCDB4" w:rsidR="004437D1" w:rsidRDefault="00F81272" w:rsidP="00D91286">
    <w:pPr>
      <w:spacing w:before="320" w:after="0" w:line="240" w:lineRule="auto"/>
    </w:pPr>
    <w:r w:rsidRPr="00A17DCE">
      <w:rPr>
        <w:rFonts w:ascii="Open Sans" w:hAnsi="Open Sans" w:cs="Open Sans"/>
        <w:color w:val="000000"/>
        <w:sz w:val="20"/>
        <w:szCs w:val="20"/>
      </w:rPr>
      <w:t>Auenwald,</w:t>
    </w:r>
    <w:r w:rsidR="00D91286">
      <w:rPr>
        <w:rFonts w:ascii="Open Sans" w:hAnsi="Open Sans" w:cs="Open Sans"/>
        <w:color w:val="000000"/>
        <w:sz w:val="20"/>
        <w:szCs w:val="20"/>
      </w:rPr>
      <w:t xml:space="preserve"> 25.10.2022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szCs w:val="28"/>
      </w:rPr>
      <w:br/>
    </w:r>
    <w:r w:rsidRPr="00CA5540">
      <w:rPr>
        <w:rFonts w:ascii="Antenna Bold" w:hAnsi="Antenna Bold"/>
        <w:b/>
        <w:color w:val="000000"/>
        <w:sz w:val="28"/>
        <w:szCs w:val="28"/>
      </w:rPr>
      <w:t>Presse-Information</w:t>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58248"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75A3F05">
            <v:shapetype id="_x0000_t32" coordsize="21600,21600" o:oned="t" filled="f" o:spt="32" path="m,l21600,21600e" w14:anchorId="318E334F">
              <v:path fillok="f" arrowok="t" o:connecttype="none"/>
              <o:lock v:ext="edit" shapetype="t"/>
            </v:shapetype>
            <v:shape id="AutoShape 16" style="position:absolute;margin-left:.2pt;margin-top:-.05pt;width:365.65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sidR="00A73794" w:rsidRPr="00D31AEA">
      <w:rPr>
        <w:rFonts w:ascii="Antenna Light" w:hAnsi="Antenna Light"/>
        <w:color w:val="000000"/>
        <w:sz w:val="20"/>
      </w:rPr>
      <w:t>Auenwald, 12.08.2015</w:t>
    </w:r>
    <w:r>
      <w:rPr>
        <w:rFonts w:asciiTheme="minorHAnsi" w:hAnsiTheme="minorHAnsi"/>
        <w:noProof/>
        <w:sz w:val="20"/>
      </w:rPr>
      <mc:AlternateContent>
        <mc:Choice Requires="wps">
          <w:drawing>
            <wp:anchor distT="0" distB="0" distL="114300" distR="114300" simplePos="0" relativeHeight="251658246"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152C233">
            <v:oval id="Oval 12" style="position:absolute;margin-left:8.5pt;margin-top:595.35pt;width:1.15pt;height:1.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6D5091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58247"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BFF77D2">
            <v:oval id="Oval 13" style="position:absolute;margin-left:11.35pt;margin-top:595.35pt;width:1.15pt;height: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13B3CE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58245"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E703B2B">
            <v:shape id="AutoShape 11" style="position:absolute;margin-left:0;margin-top:311.85pt;width:14.15pt;height:0;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w14:anchorId="7EBCB673">
              <w10:wrap anchorx="page" anchory="page"/>
            </v:shape>
          </w:pict>
        </mc:Fallback>
      </mc:AlternateContent>
    </w:r>
    <w:r w:rsidR="00A73794" w:rsidRPr="00D31AEA">
      <w:rPr>
        <w:noProof/>
        <w:sz w:val="20"/>
      </w:rPr>
      <w:drawing>
        <wp:anchor distT="0" distB="0" distL="114300" distR="114300" simplePos="0" relativeHeight="251658240"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2"/>
  </w:num>
  <w:num w:numId="3" w16cid:durableId="1919166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19B4"/>
    <w:rsid w:val="00003DE1"/>
    <w:rsid w:val="00005AC8"/>
    <w:rsid w:val="00017DE3"/>
    <w:rsid w:val="0002043F"/>
    <w:rsid w:val="000236C0"/>
    <w:rsid w:val="00024D7E"/>
    <w:rsid w:val="000274FB"/>
    <w:rsid w:val="000313EE"/>
    <w:rsid w:val="00035552"/>
    <w:rsid w:val="000373CC"/>
    <w:rsid w:val="00040D49"/>
    <w:rsid w:val="000416FB"/>
    <w:rsid w:val="00044891"/>
    <w:rsid w:val="0004561F"/>
    <w:rsid w:val="000538D3"/>
    <w:rsid w:val="00054302"/>
    <w:rsid w:val="00057D12"/>
    <w:rsid w:val="000636B2"/>
    <w:rsid w:val="000677ED"/>
    <w:rsid w:val="00067CBC"/>
    <w:rsid w:val="00070A78"/>
    <w:rsid w:val="00077BD1"/>
    <w:rsid w:val="00083FE3"/>
    <w:rsid w:val="0009465C"/>
    <w:rsid w:val="000A1E97"/>
    <w:rsid w:val="000A2C2C"/>
    <w:rsid w:val="000B3654"/>
    <w:rsid w:val="000C1181"/>
    <w:rsid w:val="000C5421"/>
    <w:rsid w:val="000D02CC"/>
    <w:rsid w:val="000D2B65"/>
    <w:rsid w:val="000E0084"/>
    <w:rsid w:val="000E4494"/>
    <w:rsid w:val="000F0FCD"/>
    <w:rsid w:val="000F4E8A"/>
    <w:rsid w:val="0010343E"/>
    <w:rsid w:val="00105046"/>
    <w:rsid w:val="001126E8"/>
    <w:rsid w:val="001144C6"/>
    <w:rsid w:val="00117BD2"/>
    <w:rsid w:val="001220AE"/>
    <w:rsid w:val="0012381E"/>
    <w:rsid w:val="00140A0E"/>
    <w:rsid w:val="001453C4"/>
    <w:rsid w:val="00145B2A"/>
    <w:rsid w:val="00146354"/>
    <w:rsid w:val="00162D31"/>
    <w:rsid w:val="00163239"/>
    <w:rsid w:val="00165284"/>
    <w:rsid w:val="0017215B"/>
    <w:rsid w:val="00172BC5"/>
    <w:rsid w:val="00172EDA"/>
    <w:rsid w:val="0017318D"/>
    <w:rsid w:val="00174009"/>
    <w:rsid w:val="00174F90"/>
    <w:rsid w:val="00180395"/>
    <w:rsid w:val="00190A66"/>
    <w:rsid w:val="00190BC1"/>
    <w:rsid w:val="00190CA4"/>
    <w:rsid w:val="00191D52"/>
    <w:rsid w:val="00194FF6"/>
    <w:rsid w:val="001A204E"/>
    <w:rsid w:val="001B1165"/>
    <w:rsid w:val="001B1883"/>
    <w:rsid w:val="001B30BA"/>
    <w:rsid w:val="001B67B5"/>
    <w:rsid w:val="001B76B5"/>
    <w:rsid w:val="001C6AEB"/>
    <w:rsid w:val="001F7416"/>
    <w:rsid w:val="0021249C"/>
    <w:rsid w:val="00217428"/>
    <w:rsid w:val="00220EAA"/>
    <w:rsid w:val="0022253A"/>
    <w:rsid w:val="00235FBF"/>
    <w:rsid w:val="00241335"/>
    <w:rsid w:val="00244961"/>
    <w:rsid w:val="00246673"/>
    <w:rsid w:val="00250831"/>
    <w:rsid w:val="0025429A"/>
    <w:rsid w:val="0026129F"/>
    <w:rsid w:val="002628DF"/>
    <w:rsid w:val="00265414"/>
    <w:rsid w:val="00282742"/>
    <w:rsid w:val="00290E6D"/>
    <w:rsid w:val="00291473"/>
    <w:rsid w:val="00294B48"/>
    <w:rsid w:val="00294D1E"/>
    <w:rsid w:val="002A413E"/>
    <w:rsid w:val="002B05B6"/>
    <w:rsid w:val="002C27C6"/>
    <w:rsid w:val="002D04E0"/>
    <w:rsid w:val="002E3F6B"/>
    <w:rsid w:val="002F2DF0"/>
    <w:rsid w:val="002F61BC"/>
    <w:rsid w:val="00301BCF"/>
    <w:rsid w:val="00306925"/>
    <w:rsid w:val="003117BF"/>
    <w:rsid w:val="003169B4"/>
    <w:rsid w:val="00334008"/>
    <w:rsid w:val="00334C0E"/>
    <w:rsid w:val="0033708E"/>
    <w:rsid w:val="0033771C"/>
    <w:rsid w:val="00342627"/>
    <w:rsid w:val="003464B9"/>
    <w:rsid w:val="003469F9"/>
    <w:rsid w:val="00350AB2"/>
    <w:rsid w:val="003538EB"/>
    <w:rsid w:val="003622DD"/>
    <w:rsid w:val="00372D54"/>
    <w:rsid w:val="00374715"/>
    <w:rsid w:val="00375951"/>
    <w:rsid w:val="0038026C"/>
    <w:rsid w:val="0038667C"/>
    <w:rsid w:val="003869D1"/>
    <w:rsid w:val="00390251"/>
    <w:rsid w:val="003937D3"/>
    <w:rsid w:val="00397055"/>
    <w:rsid w:val="0039739F"/>
    <w:rsid w:val="00397AB6"/>
    <w:rsid w:val="003A411B"/>
    <w:rsid w:val="003B0B58"/>
    <w:rsid w:val="003B121E"/>
    <w:rsid w:val="003B7C70"/>
    <w:rsid w:val="003C0F77"/>
    <w:rsid w:val="003C13D2"/>
    <w:rsid w:val="003C22E5"/>
    <w:rsid w:val="003C724C"/>
    <w:rsid w:val="003D2E01"/>
    <w:rsid w:val="003E1BB8"/>
    <w:rsid w:val="003E6D81"/>
    <w:rsid w:val="003F7427"/>
    <w:rsid w:val="00402189"/>
    <w:rsid w:val="00402F9A"/>
    <w:rsid w:val="004066F9"/>
    <w:rsid w:val="0041334F"/>
    <w:rsid w:val="00415E92"/>
    <w:rsid w:val="00416000"/>
    <w:rsid w:val="004216E4"/>
    <w:rsid w:val="004219B9"/>
    <w:rsid w:val="004437D1"/>
    <w:rsid w:val="004475A8"/>
    <w:rsid w:val="0045204A"/>
    <w:rsid w:val="00454C53"/>
    <w:rsid w:val="00460310"/>
    <w:rsid w:val="004621E4"/>
    <w:rsid w:val="00463281"/>
    <w:rsid w:val="004675EC"/>
    <w:rsid w:val="00470D48"/>
    <w:rsid w:val="004767CC"/>
    <w:rsid w:val="00482CEE"/>
    <w:rsid w:val="004856E8"/>
    <w:rsid w:val="00485953"/>
    <w:rsid w:val="00487540"/>
    <w:rsid w:val="00491001"/>
    <w:rsid w:val="004A634C"/>
    <w:rsid w:val="004B22E0"/>
    <w:rsid w:val="004B7D6A"/>
    <w:rsid w:val="004C2AD7"/>
    <w:rsid w:val="004C67E6"/>
    <w:rsid w:val="004C7691"/>
    <w:rsid w:val="004D0009"/>
    <w:rsid w:val="004D36FB"/>
    <w:rsid w:val="004D51D3"/>
    <w:rsid w:val="004E2BCC"/>
    <w:rsid w:val="004E33FA"/>
    <w:rsid w:val="004E6F79"/>
    <w:rsid w:val="004F0F03"/>
    <w:rsid w:val="004F110B"/>
    <w:rsid w:val="004F2F97"/>
    <w:rsid w:val="00504D6B"/>
    <w:rsid w:val="00504E38"/>
    <w:rsid w:val="0050646E"/>
    <w:rsid w:val="0051205F"/>
    <w:rsid w:val="00522EA2"/>
    <w:rsid w:val="00531B0F"/>
    <w:rsid w:val="00535396"/>
    <w:rsid w:val="005409DE"/>
    <w:rsid w:val="00542731"/>
    <w:rsid w:val="0054322C"/>
    <w:rsid w:val="005470F3"/>
    <w:rsid w:val="00553ECC"/>
    <w:rsid w:val="0055647B"/>
    <w:rsid w:val="005573DC"/>
    <w:rsid w:val="00561B9D"/>
    <w:rsid w:val="00563451"/>
    <w:rsid w:val="005719A0"/>
    <w:rsid w:val="00571E00"/>
    <w:rsid w:val="0057396D"/>
    <w:rsid w:val="00587123"/>
    <w:rsid w:val="005908B8"/>
    <w:rsid w:val="00593D96"/>
    <w:rsid w:val="005954AC"/>
    <w:rsid w:val="00595715"/>
    <w:rsid w:val="005A2F7B"/>
    <w:rsid w:val="005A4468"/>
    <w:rsid w:val="005C2EFD"/>
    <w:rsid w:val="005C569E"/>
    <w:rsid w:val="005D407A"/>
    <w:rsid w:val="005D6439"/>
    <w:rsid w:val="005D6F47"/>
    <w:rsid w:val="005E114E"/>
    <w:rsid w:val="005E2E48"/>
    <w:rsid w:val="005E6E55"/>
    <w:rsid w:val="005E7BBF"/>
    <w:rsid w:val="005F0E40"/>
    <w:rsid w:val="005F3A7D"/>
    <w:rsid w:val="005F5471"/>
    <w:rsid w:val="005F70E4"/>
    <w:rsid w:val="00604705"/>
    <w:rsid w:val="00611CE4"/>
    <w:rsid w:val="00616B87"/>
    <w:rsid w:val="00621904"/>
    <w:rsid w:val="00621D19"/>
    <w:rsid w:val="0062316A"/>
    <w:rsid w:val="00624D90"/>
    <w:rsid w:val="00627C7B"/>
    <w:rsid w:val="0063778C"/>
    <w:rsid w:val="0064191F"/>
    <w:rsid w:val="00643B5B"/>
    <w:rsid w:val="00650792"/>
    <w:rsid w:val="006628CA"/>
    <w:rsid w:val="00666244"/>
    <w:rsid w:val="00674668"/>
    <w:rsid w:val="00677769"/>
    <w:rsid w:val="00690887"/>
    <w:rsid w:val="00693420"/>
    <w:rsid w:val="00693B79"/>
    <w:rsid w:val="00694ACA"/>
    <w:rsid w:val="0069683B"/>
    <w:rsid w:val="006972E5"/>
    <w:rsid w:val="006973E8"/>
    <w:rsid w:val="006A05A8"/>
    <w:rsid w:val="006B07A8"/>
    <w:rsid w:val="006B364F"/>
    <w:rsid w:val="006B430A"/>
    <w:rsid w:val="006C2BFE"/>
    <w:rsid w:val="006D4AAE"/>
    <w:rsid w:val="006D5205"/>
    <w:rsid w:val="006D65B0"/>
    <w:rsid w:val="006E4032"/>
    <w:rsid w:val="006E69B9"/>
    <w:rsid w:val="006F0C6B"/>
    <w:rsid w:val="006F3200"/>
    <w:rsid w:val="006F6659"/>
    <w:rsid w:val="006F7CCB"/>
    <w:rsid w:val="00701B8F"/>
    <w:rsid w:val="007041EB"/>
    <w:rsid w:val="007047D0"/>
    <w:rsid w:val="00711696"/>
    <w:rsid w:val="00714D35"/>
    <w:rsid w:val="00715674"/>
    <w:rsid w:val="007302C2"/>
    <w:rsid w:val="0073617D"/>
    <w:rsid w:val="007365CF"/>
    <w:rsid w:val="0074382C"/>
    <w:rsid w:val="00751414"/>
    <w:rsid w:val="007623EE"/>
    <w:rsid w:val="00766F3F"/>
    <w:rsid w:val="00771090"/>
    <w:rsid w:val="007715AF"/>
    <w:rsid w:val="007732F4"/>
    <w:rsid w:val="00780F29"/>
    <w:rsid w:val="007826CC"/>
    <w:rsid w:val="00783FD7"/>
    <w:rsid w:val="0078614C"/>
    <w:rsid w:val="00791CE0"/>
    <w:rsid w:val="007A064F"/>
    <w:rsid w:val="007A0E5D"/>
    <w:rsid w:val="007A1D9B"/>
    <w:rsid w:val="007A3A17"/>
    <w:rsid w:val="007B3616"/>
    <w:rsid w:val="007B6DBC"/>
    <w:rsid w:val="007C1A7F"/>
    <w:rsid w:val="007C43BF"/>
    <w:rsid w:val="007C4CE5"/>
    <w:rsid w:val="007C6924"/>
    <w:rsid w:val="007C7D18"/>
    <w:rsid w:val="007D1FB0"/>
    <w:rsid w:val="007E055F"/>
    <w:rsid w:val="007E0A88"/>
    <w:rsid w:val="007E316F"/>
    <w:rsid w:val="007F30EE"/>
    <w:rsid w:val="00802E1B"/>
    <w:rsid w:val="008109C1"/>
    <w:rsid w:val="0081148E"/>
    <w:rsid w:val="00814E2F"/>
    <w:rsid w:val="00815B05"/>
    <w:rsid w:val="00820698"/>
    <w:rsid w:val="008229AB"/>
    <w:rsid w:val="00825A3D"/>
    <w:rsid w:val="00832877"/>
    <w:rsid w:val="00843695"/>
    <w:rsid w:val="008441D6"/>
    <w:rsid w:val="00845FF9"/>
    <w:rsid w:val="0085331F"/>
    <w:rsid w:val="008564DD"/>
    <w:rsid w:val="00870B06"/>
    <w:rsid w:val="00870E00"/>
    <w:rsid w:val="00885218"/>
    <w:rsid w:val="00886BD8"/>
    <w:rsid w:val="00890746"/>
    <w:rsid w:val="008919C8"/>
    <w:rsid w:val="00893311"/>
    <w:rsid w:val="008961D4"/>
    <w:rsid w:val="008A2CF8"/>
    <w:rsid w:val="008B491A"/>
    <w:rsid w:val="008C09C0"/>
    <w:rsid w:val="008C0A54"/>
    <w:rsid w:val="008C2BE6"/>
    <w:rsid w:val="008C4872"/>
    <w:rsid w:val="008C7A76"/>
    <w:rsid w:val="008D2849"/>
    <w:rsid w:val="008D4C16"/>
    <w:rsid w:val="008D74E1"/>
    <w:rsid w:val="008F0A34"/>
    <w:rsid w:val="008F4CF0"/>
    <w:rsid w:val="0090311C"/>
    <w:rsid w:val="00904EA3"/>
    <w:rsid w:val="009257E1"/>
    <w:rsid w:val="00933094"/>
    <w:rsid w:val="00934CF2"/>
    <w:rsid w:val="00940081"/>
    <w:rsid w:val="009519B1"/>
    <w:rsid w:val="00953090"/>
    <w:rsid w:val="009559A2"/>
    <w:rsid w:val="00955FF9"/>
    <w:rsid w:val="00957401"/>
    <w:rsid w:val="00957DB9"/>
    <w:rsid w:val="00961C62"/>
    <w:rsid w:val="009655AC"/>
    <w:rsid w:val="00965937"/>
    <w:rsid w:val="0097368E"/>
    <w:rsid w:val="00982AB6"/>
    <w:rsid w:val="009914E8"/>
    <w:rsid w:val="009A5C73"/>
    <w:rsid w:val="009B000C"/>
    <w:rsid w:val="009B0E69"/>
    <w:rsid w:val="009B4D54"/>
    <w:rsid w:val="009B5679"/>
    <w:rsid w:val="009C0C0C"/>
    <w:rsid w:val="009C3FAD"/>
    <w:rsid w:val="009C415B"/>
    <w:rsid w:val="009C41FD"/>
    <w:rsid w:val="009C6BBE"/>
    <w:rsid w:val="009D3014"/>
    <w:rsid w:val="009D6690"/>
    <w:rsid w:val="009E1AF7"/>
    <w:rsid w:val="009E2AE8"/>
    <w:rsid w:val="009E3262"/>
    <w:rsid w:val="009F12F8"/>
    <w:rsid w:val="009F7111"/>
    <w:rsid w:val="00A01FB5"/>
    <w:rsid w:val="00A1327B"/>
    <w:rsid w:val="00A138F9"/>
    <w:rsid w:val="00A14063"/>
    <w:rsid w:val="00A15936"/>
    <w:rsid w:val="00A17DCE"/>
    <w:rsid w:val="00A17FA4"/>
    <w:rsid w:val="00A324AD"/>
    <w:rsid w:val="00A3321E"/>
    <w:rsid w:val="00A366D0"/>
    <w:rsid w:val="00A44E87"/>
    <w:rsid w:val="00A45F9C"/>
    <w:rsid w:val="00A521FC"/>
    <w:rsid w:val="00A526AA"/>
    <w:rsid w:val="00A540A5"/>
    <w:rsid w:val="00A623E8"/>
    <w:rsid w:val="00A62573"/>
    <w:rsid w:val="00A65266"/>
    <w:rsid w:val="00A675EF"/>
    <w:rsid w:val="00A71A7C"/>
    <w:rsid w:val="00A73794"/>
    <w:rsid w:val="00A7431F"/>
    <w:rsid w:val="00A807C2"/>
    <w:rsid w:val="00A90FF8"/>
    <w:rsid w:val="00A91F7F"/>
    <w:rsid w:val="00A9347D"/>
    <w:rsid w:val="00A9797E"/>
    <w:rsid w:val="00AB3BAD"/>
    <w:rsid w:val="00AC3E56"/>
    <w:rsid w:val="00AC43C7"/>
    <w:rsid w:val="00AD1710"/>
    <w:rsid w:val="00AD2252"/>
    <w:rsid w:val="00AD3F4C"/>
    <w:rsid w:val="00AD4118"/>
    <w:rsid w:val="00AD4FF8"/>
    <w:rsid w:val="00AE0323"/>
    <w:rsid w:val="00AE0CB0"/>
    <w:rsid w:val="00AE3086"/>
    <w:rsid w:val="00AE6756"/>
    <w:rsid w:val="00AE7ABF"/>
    <w:rsid w:val="00AF3176"/>
    <w:rsid w:val="00AF6B2F"/>
    <w:rsid w:val="00B02432"/>
    <w:rsid w:val="00B03712"/>
    <w:rsid w:val="00B14C72"/>
    <w:rsid w:val="00B30EE2"/>
    <w:rsid w:val="00B33D06"/>
    <w:rsid w:val="00B34882"/>
    <w:rsid w:val="00B3529E"/>
    <w:rsid w:val="00B43686"/>
    <w:rsid w:val="00B51229"/>
    <w:rsid w:val="00B52583"/>
    <w:rsid w:val="00B53BA5"/>
    <w:rsid w:val="00B54CF9"/>
    <w:rsid w:val="00B56B27"/>
    <w:rsid w:val="00B60BDC"/>
    <w:rsid w:val="00B60DD3"/>
    <w:rsid w:val="00B6383A"/>
    <w:rsid w:val="00B65005"/>
    <w:rsid w:val="00B7286F"/>
    <w:rsid w:val="00B7448E"/>
    <w:rsid w:val="00B748D4"/>
    <w:rsid w:val="00B75434"/>
    <w:rsid w:val="00B767ED"/>
    <w:rsid w:val="00B77296"/>
    <w:rsid w:val="00B81271"/>
    <w:rsid w:val="00B82B1E"/>
    <w:rsid w:val="00B908C2"/>
    <w:rsid w:val="00BA0706"/>
    <w:rsid w:val="00BA0C42"/>
    <w:rsid w:val="00BA103D"/>
    <w:rsid w:val="00BA7B22"/>
    <w:rsid w:val="00BA7E66"/>
    <w:rsid w:val="00BB5420"/>
    <w:rsid w:val="00BB6A94"/>
    <w:rsid w:val="00BC0F8F"/>
    <w:rsid w:val="00BC1C22"/>
    <w:rsid w:val="00BC5DAB"/>
    <w:rsid w:val="00BD03C5"/>
    <w:rsid w:val="00BD05A0"/>
    <w:rsid w:val="00BD1658"/>
    <w:rsid w:val="00BD42B8"/>
    <w:rsid w:val="00BD62B2"/>
    <w:rsid w:val="00BD700E"/>
    <w:rsid w:val="00BE4A25"/>
    <w:rsid w:val="00BF3168"/>
    <w:rsid w:val="00C04FF8"/>
    <w:rsid w:val="00C05A61"/>
    <w:rsid w:val="00C07355"/>
    <w:rsid w:val="00C115A7"/>
    <w:rsid w:val="00C16D3A"/>
    <w:rsid w:val="00C22010"/>
    <w:rsid w:val="00C36CA3"/>
    <w:rsid w:val="00C47349"/>
    <w:rsid w:val="00C47715"/>
    <w:rsid w:val="00C5106C"/>
    <w:rsid w:val="00C5511D"/>
    <w:rsid w:val="00C55481"/>
    <w:rsid w:val="00C55E6C"/>
    <w:rsid w:val="00C56F69"/>
    <w:rsid w:val="00C575D9"/>
    <w:rsid w:val="00C62A10"/>
    <w:rsid w:val="00C633BC"/>
    <w:rsid w:val="00C7003A"/>
    <w:rsid w:val="00C77293"/>
    <w:rsid w:val="00C917D3"/>
    <w:rsid w:val="00C92F2E"/>
    <w:rsid w:val="00C93826"/>
    <w:rsid w:val="00C9392F"/>
    <w:rsid w:val="00C95048"/>
    <w:rsid w:val="00C95691"/>
    <w:rsid w:val="00C97696"/>
    <w:rsid w:val="00CA0DAB"/>
    <w:rsid w:val="00CA2664"/>
    <w:rsid w:val="00CA3824"/>
    <w:rsid w:val="00CB2861"/>
    <w:rsid w:val="00CD6C56"/>
    <w:rsid w:val="00CE02F7"/>
    <w:rsid w:val="00CE4DC3"/>
    <w:rsid w:val="00CE5B8C"/>
    <w:rsid w:val="00CF5699"/>
    <w:rsid w:val="00D01E0A"/>
    <w:rsid w:val="00D03E1A"/>
    <w:rsid w:val="00D03E88"/>
    <w:rsid w:val="00D13C81"/>
    <w:rsid w:val="00D14912"/>
    <w:rsid w:val="00D15AF5"/>
    <w:rsid w:val="00D1698A"/>
    <w:rsid w:val="00D25945"/>
    <w:rsid w:val="00D26C28"/>
    <w:rsid w:val="00D30411"/>
    <w:rsid w:val="00D31AEA"/>
    <w:rsid w:val="00D3768E"/>
    <w:rsid w:val="00D43A07"/>
    <w:rsid w:val="00D44546"/>
    <w:rsid w:val="00D47571"/>
    <w:rsid w:val="00D5610D"/>
    <w:rsid w:val="00D62454"/>
    <w:rsid w:val="00D63167"/>
    <w:rsid w:val="00D67BAB"/>
    <w:rsid w:val="00D749CB"/>
    <w:rsid w:val="00D7703B"/>
    <w:rsid w:val="00D77165"/>
    <w:rsid w:val="00D77F99"/>
    <w:rsid w:val="00D83776"/>
    <w:rsid w:val="00D9089A"/>
    <w:rsid w:val="00D91286"/>
    <w:rsid w:val="00D91BC4"/>
    <w:rsid w:val="00D97DC6"/>
    <w:rsid w:val="00DA7C36"/>
    <w:rsid w:val="00DC050B"/>
    <w:rsid w:val="00DC1192"/>
    <w:rsid w:val="00DC11D8"/>
    <w:rsid w:val="00DD66B6"/>
    <w:rsid w:val="00DE102D"/>
    <w:rsid w:val="00DE3B1C"/>
    <w:rsid w:val="00DE518E"/>
    <w:rsid w:val="00DF10DF"/>
    <w:rsid w:val="00E11B05"/>
    <w:rsid w:val="00E13043"/>
    <w:rsid w:val="00E31A3A"/>
    <w:rsid w:val="00E32B27"/>
    <w:rsid w:val="00E4077B"/>
    <w:rsid w:val="00E53DEF"/>
    <w:rsid w:val="00E60181"/>
    <w:rsid w:val="00E63E32"/>
    <w:rsid w:val="00E75470"/>
    <w:rsid w:val="00E76A96"/>
    <w:rsid w:val="00E8055D"/>
    <w:rsid w:val="00E8296A"/>
    <w:rsid w:val="00E851F2"/>
    <w:rsid w:val="00EA2796"/>
    <w:rsid w:val="00EC14C3"/>
    <w:rsid w:val="00EC5A68"/>
    <w:rsid w:val="00ED013A"/>
    <w:rsid w:val="00EE01B1"/>
    <w:rsid w:val="00EE262D"/>
    <w:rsid w:val="00F13F47"/>
    <w:rsid w:val="00F159CF"/>
    <w:rsid w:val="00F172BD"/>
    <w:rsid w:val="00F17DC4"/>
    <w:rsid w:val="00F231BA"/>
    <w:rsid w:val="00F3376E"/>
    <w:rsid w:val="00F33E3D"/>
    <w:rsid w:val="00F36771"/>
    <w:rsid w:val="00F37B5F"/>
    <w:rsid w:val="00F47863"/>
    <w:rsid w:val="00F5570A"/>
    <w:rsid w:val="00F55EE6"/>
    <w:rsid w:val="00F57EF1"/>
    <w:rsid w:val="00F650B9"/>
    <w:rsid w:val="00F65819"/>
    <w:rsid w:val="00F70CA6"/>
    <w:rsid w:val="00F7151A"/>
    <w:rsid w:val="00F80971"/>
    <w:rsid w:val="00F80BD8"/>
    <w:rsid w:val="00F81272"/>
    <w:rsid w:val="00F87108"/>
    <w:rsid w:val="00F91B80"/>
    <w:rsid w:val="00F924EA"/>
    <w:rsid w:val="00FB5CE0"/>
    <w:rsid w:val="00FC1ADB"/>
    <w:rsid w:val="00FC394C"/>
    <w:rsid w:val="00FD47A5"/>
    <w:rsid w:val="00FE7697"/>
    <w:rsid w:val="00FF21FA"/>
    <w:rsid w:val="00FF3310"/>
    <w:rsid w:val="02D9E879"/>
    <w:rsid w:val="19D5A2EE"/>
    <w:rsid w:val="1B80B5E8"/>
    <w:rsid w:val="3CF3CB07"/>
    <w:rsid w:val="60DEDEB4"/>
    <w:rsid w:val="6F470CD9"/>
    <w:rsid w:val="6F61844A"/>
    <w:rsid w:val="7FE378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mailto:presse@lorch.e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pr900.com"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0" ma:contentTypeDescription="Ein neues Dokument erstellen." ma:contentTypeScope="" ma:versionID="212f066c638d50824df9dc7c0309df20">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75208b49923cacd57fc0580b247620f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2.xml><?xml version="1.0" encoding="utf-8"?>
<ds:datastoreItem xmlns:ds="http://schemas.openxmlformats.org/officeDocument/2006/customXml" ds:itemID="{64EF7943-92C0-4377-B642-0E3A8C7968C7}">
  <ds:schemaRefs>
    <ds:schemaRef ds:uri="http://schemas.microsoft.com/office/2006/metadata/properties"/>
    <ds:schemaRef ds:uri="http://schemas.microsoft.com/office/infopath/2007/PartnerControls"/>
    <ds:schemaRef ds:uri="16ed6853-d52a-4d60-ab44-535210b1b156"/>
    <ds:schemaRef ds:uri="f7efd265-c981-42df-b6ca-48cb393702c6"/>
  </ds:schemaRefs>
</ds:datastoreItem>
</file>

<file path=customXml/itemProps3.xml><?xml version="1.0" encoding="utf-8"?>
<ds:datastoreItem xmlns:ds="http://schemas.openxmlformats.org/officeDocument/2006/customXml" ds:itemID="{D55C224B-6C68-4984-8899-83A8A2C986D1}">
  <ds:schemaRefs>
    <ds:schemaRef ds:uri="http://schemas.microsoft.com/sharepoint/v3/contenttype/forms"/>
  </ds:schemaRefs>
</ds:datastoreItem>
</file>

<file path=customXml/itemProps4.xml><?xml version="1.0" encoding="utf-8"?>
<ds:datastoreItem xmlns:ds="http://schemas.openxmlformats.org/officeDocument/2006/customXml" ds:itemID="{E04D96E4-DBD2-4B65-9BC6-A9BE96C99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830</Words>
  <Characters>5235</Characters>
  <Application>Microsoft Office Word</Application>
  <DocSecurity>0</DocSecurity>
  <Lines>43</Lines>
  <Paragraphs>12</Paragraphs>
  <ScaleCrop>false</ScaleCrop>
  <Company>Lorch Schweisstechnik GmbH</Company>
  <LinksUpToDate>false</LinksUpToDate>
  <CharactersWithSpaces>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Michler, Lisa</cp:lastModifiedBy>
  <cp:revision>6</cp:revision>
  <cp:lastPrinted>2022-09-19T07:54:00Z</cp:lastPrinted>
  <dcterms:created xsi:type="dcterms:W3CDTF">2022-09-29T06:22:00Z</dcterms:created>
  <dcterms:modified xsi:type="dcterms:W3CDTF">2022-10-17T11:37:00Z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y fmtid="{D5CDD505-2E9C-101B-9397-08002B2CF9AE}" pid="3" name="MediaServiceImageTags">
    <vt:lpwstr/>
  </property>
</Properties>
</file>