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2C158" w14:textId="37BF261E" w:rsidR="00383375" w:rsidRPr="00383375" w:rsidRDefault="00D8300C" w:rsidP="00857A7E">
      <w:pPr>
        <w:spacing w:after="240"/>
        <w:ind w:right="-1"/>
        <w:rPr>
          <w:rFonts w:ascii="Proxima Nova Light" w:eastAsiaTheme="minorHAnsi" w:hAnsi="Proxima Nova Light" w:cs="Open Sans"/>
          <w:szCs w:val="18"/>
        </w:rPr>
      </w:pPr>
      <w:bookmarkStart w:id="0" w:name="_Hlk116976493"/>
      <w:bookmarkEnd w:id="0"/>
      <w:r>
        <w:rPr>
          <w:rFonts w:ascii="Proxima Nova Light" w:hAnsi="Proxima Nova Light"/>
        </w:rPr>
        <w:t xml:space="preserve">Cobot </w:t>
      </w:r>
      <w:proofErr w:type="spellStart"/>
      <w:r>
        <w:rPr>
          <w:rFonts w:ascii="Proxima Nova Light" w:hAnsi="Proxima Nova Light"/>
        </w:rPr>
        <w:t>Welding</w:t>
      </w:r>
      <w:proofErr w:type="spellEnd"/>
      <w:r>
        <w:rPr>
          <w:rFonts w:ascii="Proxima Nova Light" w:hAnsi="Proxima Nova Light"/>
        </w:rPr>
        <w:t xml:space="preserve"> World : Lorch </w:t>
      </w:r>
      <w:proofErr w:type="spellStart"/>
      <w:r>
        <w:rPr>
          <w:rFonts w:ascii="Proxima Nova Light" w:hAnsi="Proxima Nova Light"/>
        </w:rPr>
        <w:t>Schweißtechnik</w:t>
      </w:r>
      <w:proofErr w:type="spellEnd"/>
      <w:r>
        <w:rPr>
          <w:rFonts w:ascii="Proxima Nova Light" w:hAnsi="Proxima Nova Light"/>
        </w:rPr>
        <w:t xml:space="preserve"> </w:t>
      </w:r>
      <w:r w:rsidR="00C12235" w:rsidRPr="00C12235">
        <w:rPr>
          <w:rFonts w:ascii="Proxima Nova Light" w:hAnsi="Proxima Nova Light"/>
        </w:rPr>
        <w:t>poursuit</w:t>
      </w:r>
      <w:r w:rsidR="00C12235">
        <w:rPr>
          <w:rFonts w:ascii="Proxima Nova Light" w:hAnsi="Proxima Nova Light"/>
        </w:rPr>
        <w:t xml:space="preserve"> </w:t>
      </w:r>
      <w:r>
        <w:rPr>
          <w:rFonts w:ascii="Proxima Nova Light" w:hAnsi="Proxima Nova Light"/>
        </w:rPr>
        <w:t xml:space="preserve">l’expansion de sa solution </w:t>
      </w:r>
      <w:proofErr w:type="spellStart"/>
      <w:r>
        <w:rPr>
          <w:rFonts w:ascii="Proxima Nova Light" w:hAnsi="Proxima Nova Light"/>
        </w:rPr>
        <w:t>cobotique</w:t>
      </w:r>
      <w:proofErr w:type="spellEnd"/>
      <w:r>
        <w:rPr>
          <w:rFonts w:ascii="Proxima Nova Light" w:hAnsi="Proxima Nova Light"/>
        </w:rPr>
        <w:t xml:space="preserve"> couronnée de succès </w:t>
      </w:r>
    </w:p>
    <w:p w14:paraId="3D1093D6" w14:textId="2F844964" w:rsidR="00383375" w:rsidRPr="00383375" w:rsidRDefault="00EB4A6C" w:rsidP="00857A7E">
      <w:pPr>
        <w:spacing w:after="240" w:line="240" w:lineRule="auto"/>
        <w:ind w:right="-1"/>
        <w:rPr>
          <w:rFonts w:ascii="Proxima Nova" w:eastAsia="Calibri" w:hAnsi="Proxima Nova" w:cs="Open Sans"/>
          <w:sz w:val="32"/>
          <w:szCs w:val="32"/>
        </w:rPr>
      </w:pPr>
      <w:r>
        <w:rPr>
          <w:rFonts w:ascii="Proxima Nova" w:hAnsi="Proxima Nova"/>
          <w:sz w:val="32"/>
        </w:rPr>
        <w:t xml:space="preserve">Système modulaire </w:t>
      </w:r>
      <w:proofErr w:type="spellStart"/>
      <w:r>
        <w:rPr>
          <w:rFonts w:ascii="Proxima Nova" w:hAnsi="Proxima Nova"/>
          <w:sz w:val="32"/>
        </w:rPr>
        <w:t>myCobot</w:t>
      </w:r>
      <w:proofErr w:type="spellEnd"/>
      <w:r>
        <w:rPr>
          <w:rFonts w:ascii="Proxima Nova" w:hAnsi="Proxima Nova"/>
          <w:sz w:val="32"/>
        </w:rPr>
        <w:t xml:space="preserve"> de Lorch pour des solutions complètes individuelles</w:t>
      </w:r>
    </w:p>
    <w:p w14:paraId="40043B94" w14:textId="2B93F2B0" w:rsidR="00383375" w:rsidRPr="00383375" w:rsidRDefault="00383375" w:rsidP="00857A7E">
      <w:pPr>
        <w:spacing w:after="240"/>
        <w:ind w:right="-1"/>
        <w:rPr>
          <w:rFonts w:ascii="Open Sans" w:eastAsia="Calibri" w:hAnsi="Open Sans" w:cs="Open Sans"/>
          <w:i/>
          <w:sz w:val="20"/>
          <w:szCs w:val="20"/>
        </w:rPr>
      </w:pPr>
      <w:r>
        <w:rPr>
          <w:rFonts w:ascii="Open Sans" w:hAnsi="Open Sans"/>
          <w:i/>
          <w:sz w:val="20"/>
        </w:rPr>
        <w:t xml:space="preserve">Libre choix des composants, nouvelles fonctions, un cobot encore plus performant : Lorch </w:t>
      </w:r>
      <w:proofErr w:type="spellStart"/>
      <w:r>
        <w:rPr>
          <w:rFonts w:ascii="Open Sans" w:hAnsi="Open Sans"/>
          <w:i/>
          <w:sz w:val="20"/>
        </w:rPr>
        <w:t>Schweißtechnik</w:t>
      </w:r>
      <w:proofErr w:type="spellEnd"/>
      <w:r>
        <w:rPr>
          <w:rFonts w:ascii="Open Sans" w:hAnsi="Open Sans"/>
          <w:i/>
          <w:sz w:val="20"/>
        </w:rPr>
        <w:t xml:space="preserve"> GmbH étend sa gamme de produits à succès dans le domaine du soudage robotisé collaboratif. Les entreprises peuvent désormais composer individuellement leur propre solution </w:t>
      </w:r>
      <w:proofErr w:type="spellStart"/>
      <w:r>
        <w:rPr>
          <w:rFonts w:ascii="Open Sans" w:hAnsi="Open Sans"/>
          <w:i/>
          <w:sz w:val="20"/>
        </w:rPr>
        <w:t>cobotique</w:t>
      </w:r>
      <w:proofErr w:type="spellEnd"/>
      <w:r>
        <w:rPr>
          <w:rFonts w:ascii="Open Sans" w:hAnsi="Open Sans"/>
          <w:i/>
          <w:sz w:val="20"/>
        </w:rPr>
        <w:t xml:space="preserve"> selon un principe modulaire flexible. De plus, une capacité de </w:t>
      </w:r>
      <w:proofErr w:type="gramStart"/>
      <w:r>
        <w:rPr>
          <w:rFonts w:ascii="Open Sans" w:hAnsi="Open Sans"/>
          <w:i/>
          <w:sz w:val="20"/>
        </w:rPr>
        <w:t>mise</w:t>
      </w:r>
      <w:proofErr w:type="gramEnd"/>
      <w:r>
        <w:rPr>
          <w:rFonts w:ascii="Open Sans" w:hAnsi="Open Sans"/>
          <w:i/>
          <w:sz w:val="20"/>
        </w:rPr>
        <w:t xml:space="preserve"> à niveau continue garantit une adaptation simple, même aux exigences futures liées à la fabrication.</w:t>
      </w:r>
    </w:p>
    <w:p w14:paraId="11EB686F" w14:textId="62B666D4" w:rsidR="00383375" w:rsidRPr="00383375" w:rsidRDefault="00383375" w:rsidP="00857A7E">
      <w:pPr>
        <w:spacing w:after="240"/>
        <w:ind w:right="-1"/>
        <w:rPr>
          <w:rFonts w:ascii="Open Sans" w:eastAsia="Calibri" w:hAnsi="Open Sans" w:cs="Open Sans"/>
          <w:sz w:val="20"/>
        </w:rPr>
      </w:pPr>
      <w:r>
        <w:rPr>
          <w:rFonts w:ascii="Open Sans" w:hAnsi="Open Sans"/>
          <w:sz w:val="20"/>
        </w:rPr>
        <w:t>Les solutions de soudage collaboratif sont aujourd’hui devenues un gage de réussite pour les PME. Elles permettent le soudage automatique de petites et moyennes séries de manière simple et extrêmement économique</w:t>
      </w:r>
      <w:r w:rsidR="00601C03">
        <w:rPr>
          <w:rFonts w:ascii="Open Sans" w:hAnsi="Open Sans"/>
          <w:sz w:val="20"/>
        </w:rPr>
        <w:t>.</w:t>
      </w:r>
      <w:r>
        <w:rPr>
          <w:rFonts w:ascii="Open Sans" w:hAnsi="Open Sans"/>
          <w:sz w:val="20"/>
        </w:rPr>
        <w:t xml:space="preserve"> </w:t>
      </w:r>
      <w:r w:rsidR="00601C03">
        <w:rPr>
          <w:rFonts w:ascii="Open Sans" w:hAnsi="Open Sans"/>
          <w:sz w:val="20"/>
        </w:rPr>
        <w:t>En outre elles</w:t>
      </w:r>
      <w:r>
        <w:rPr>
          <w:rFonts w:ascii="Open Sans" w:hAnsi="Open Sans"/>
          <w:sz w:val="20"/>
        </w:rPr>
        <w:t xml:space="preserve"> facilitent également le travail </w:t>
      </w:r>
      <w:r w:rsidR="00601C03">
        <w:rPr>
          <w:rFonts w:ascii="Open Sans" w:hAnsi="Open Sans"/>
          <w:sz w:val="20"/>
        </w:rPr>
        <w:t xml:space="preserve">pénible </w:t>
      </w:r>
      <w:r>
        <w:rPr>
          <w:rFonts w:ascii="Open Sans" w:hAnsi="Open Sans"/>
          <w:sz w:val="20"/>
        </w:rPr>
        <w:t xml:space="preserve">des soudeurs au quotidien et remédient avec succès à la pénurie croissante de main-d’œuvre qualifiée. Avec le système modulaire </w:t>
      </w:r>
      <w:proofErr w:type="spellStart"/>
      <w:r>
        <w:rPr>
          <w:rFonts w:ascii="Open Sans" w:hAnsi="Open Sans"/>
          <w:sz w:val="20"/>
        </w:rPr>
        <w:t>myCobot</w:t>
      </w:r>
      <w:proofErr w:type="spellEnd"/>
      <w:r>
        <w:rPr>
          <w:rFonts w:ascii="Open Sans" w:hAnsi="Open Sans"/>
          <w:sz w:val="20"/>
        </w:rPr>
        <w:t xml:space="preserve">, Lorch propose désormais une entrée encore plus simple et plus ciblée dans le monde du soudage collaboratif. Les entreprises pourront dorénavant composer leur solution d’automatisation individuelle à partir du Cobot </w:t>
      </w:r>
      <w:proofErr w:type="spellStart"/>
      <w:r>
        <w:rPr>
          <w:rFonts w:ascii="Open Sans" w:hAnsi="Open Sans"/>
          <w:sz w:val="20"/>
        </w:rPr>
        <w:t>Welding</w:t>
      </w:r>
      <w:proofErr w:type="spellEnd"/>
      <w:r>
        <w:rPr>
          <w:rFonts w:ascii="Open Sans" w:hAnsi="Open Sans"/>
          <w:sz w:val="20"/>
        </w:rPr>
        <w:t xml:space="preserve"> World en fonction de leurs tâches et exigences de soudage spécifiques.</w:t>
      </w:r>
    </w:p>
    <w:p w14:paraId="3CDEE11E" w14:textId="084705C7" w:rsidR="00383375" w:rsidRDefault="00383375" w:rsidP="00857A7E">
      <w:pPr>
        <w:spacing w:after="240"/>
        <w:ind w:right="-1"/>
        <w:rPr>
          <w:rFonts w:ascii="Open Sans" w:eastAsia="Calibri" w:hAnsi="Open Sans" w:cs="Open Sans"/>
          <w:sz w:val="20"/>
        </w:rPr>
      </w:pPr>
      <w:r>
        <w:rPr>
          <w:rFonts w:ascii="Open Sans" w:hAnsi="Open Sans"/>
          <w:sz w:val="20"/>
        </w:rPr>
        <w:t xml:space="preserve">En plus de l’équipement de base du système avec le nouveau cobot UR10e, le logiciel de commande Lorch </w:t>
      </w:r>
      <w:proofErr w:type="spellStart"/>
      <w:r>
        <w:rPr>
          <w:rFonts w:ascii="Open Sans" w:hAnsi="Open Sans"/>
          <w:sz w:val="20"/>
        </w:rPr>
        <w:t>Cobotronic</w:t>
      </w:r>
      <w:proofErr w:type="spellEnd"/>
      <w:r>
        <w:rPr>
          <w:rFonts w:ascii="Open Sans" w:hAnsi="Open Sans"/>
          <w:sz w:val="20"/>
        </w:rPr>
        <w:t xml:space="preserve"> et Lorch </w:t>
      </w:r>
      <w:proofErr w:type="spellStart"/>
      <w:r>
        <w:rPr>
          <w:rFonts w:ascii="Open Sans" w:hAnsi="Open Sans"/>
          <w:sz w:val="20"/>
        </w:rPr>
        <w:t>Connect</w:t>
      </w:r>
      <w:proofErr w:type="spellEnd"/>
      <w:r>
        <w:rPr>
          <w:rFonts w:ascii="Open Sans" w:hAnsi="Open Sans"/>
          <w:sz w:val="20"/>
        </w:rPr>
        <w:t xml:space="preserve"> pour l’analyse numérique des données de soudage, la source de courant respective et la torche appropriée peuvent être choisies en fonction du procédé de soudage (MIG-MAG ou TIG). Le client peut opter, avec une grande flexibilité, pour l’intégration de matériel supplémentaire sur le poste, par ex. une table tournante et basculante ou une bride multifonctionnelle. Selon les besoins et le site d’installation, il peut également choisir entre plusieurs systèmes de sécurité. </w:t>
      </w:r>
    </w:p>
    <w:p w14:paraId="0A487A5B" w14:textId="6ED95D0C" w:rsidR="002E7683" w:rsidRDefault="004E4CDF" w:rsidP="002E7683">
      <w:pPr>
        <w:spacing w:after="240"/>
        <w:ind w:right="-1"/>
        <w:rPr>
          <w:rFonts w:ascii="Open Sans" w:eastAsia="Calibri" w:hAnsi="Open Sans" w:cs="Open Sans"/>
          <w:sz w:val="20"/>
        </w:rPr>
      </w:pPr>
      <w:r>
        <w:rPr>
          <w:rFonts w:ascii="Open Sans" w:hAnsi="Open Sans"/>
          <w:sz w:val="20"/>
        </w:rPr>
        <w:t xml:space="preserve">La pièce maîtresse du Lorch Cobot </w:t>
      </w:r>
      <w:proofErr w:type="spellStart"/>
      <w:r>
        <w:rPr>
          <w:rFonts w:ascii="Open Sans" w:hAnsi="Open Sans"/>
          <w:sz w:val="20"/>
        </w:rPr>
        <w:t>Welding</w:t>
      </w:r>
      <w:proofErr w:type="spellEnd"/>
      <w:r>
        <w:rPr>
          <w:rFonts w:ascii="Open Sans" w:hAnsi="Open Sans"/>
          <w:sz w:val="20"/>
        </w:rPr>
        <w:t xml:space="preserve"> World – le logiciel </w:t>
      </w:r>
      <w:proofErr w:type="spellStart"/>
      <w:r>
        <w:rPr>
          <w:rFonts w:ascii="Open Sans" w:hAnsi="Open Sans"/>
          <w:sz w:val="20"/>
        </w:rPr>
        <w:t>Cobotronic</w:t>
      </w:r>
      <w:proofErr w:type="spellEnd"/>
      <w:r>
        <w:rPr>
          <w:rFonts w:ascii="Open Sans" w:hAnsi="Open Sans"/>
          <w:sz w:val="20"/>
        </w:rPr>
        <w:t xml:space="preserve"> de Lorch – a été considérablement </w:t>
      </w:r>
      <w:r w:rsidR="00601C03">
        <w:rPr>
          <w:rFonts w:ascii="Open Sans" w:hAnsi="Open Sans"/>
          <w:sz w:val="20"/>
        </w:rPr>
        <w:t>développée</w:t>
      </w:r>
      <w:r>
        <w:rPr>
          <w:rFonts w:ascii="Open Sans" w:hAnsi="Open Sans"/>
          <w:sz w:val="20"/>
        </w:rPr>
        <w:t xml:space="preserve">. Le logiciel est désormais disponible en douze langues et offre de nombreuses fonctions supplémentaires pratiques, comme le soudage par intervalles, le balayage ou une fonction Spot pour un pointage confortable. Pour un accès encore </w:t>
      </w:r>
      <w:r>
        <w:rPr>
          <w:rFonts w:ascii="Open Sans" w:hAnsi="Open Sans"/>
          <w:sz w:val="20"/>
        </w:rPr>
        <w:lastRenderedPageBreak/>
        <w:t xml:space="preserve">plus rapide aux principales fonctions du logiciel de commande, il est possible de choisir le menu </w:t>
      </w:r>
      <w:proofErr w:type="spellStart"/>
      <w:r>
        <w:rPr>
          <w:rFonts w:ascii="Open Sans" w:hAnsi="Open Sans"/>
          <w:sz w:val="20"/>
        </w:rPr>
        <w:t>QuickAccess</w:t>
      </w:r>
      <w:proofErr w:type="spellEnd"/>
      <w:r>
        <w:rPr>
          <w:rFonts w:ascii="Open Sans" w:hAnsi="Open Sans"/>
          <w:sz w:val="20"/>
        </w:rPr>
        <w:t xml:space="preserve"> comme fonctionnalité du programme ou d’utiliser Cobot Jobs – l’assistant étendu : </w:t>
      </w:r>
      <w:r w:rsidR="00607A7D">
        <w:rPr>
          <w:rFonts w:ascii="Open Sans" w:hAnsi="Open Sans"/>
          <w:sz w:val="20"/>
        </w:rPr>
        <w:t>c</w:t>
      </w:r>
      <w:r>
        <w:rPr>
          <w:rFonts w:ascii="Open Sans" w:hAnsi="Open Sans"/>
          <w:sz w:val="20"/>
        </w:rPr>
        <w:t xml:space="preserve">ette fonctionnalité supplémentaire permet d’enregistrer les paramètres et réglages des cordons de soudure récurrents sous forme de favoris et de les </w:t>
      </w:r>
      <w:r w:rsidR="00607A7D">
        <w:rPr>
          <w:rFonts w:ascii="Open Sans" w:hAnsi="Open Sans"/>
          <w:sz w:val="20"/>
        </w:rPr>
        <w:t>importer</w:t>
      </w:r>
      <w:r>
        <w:rPr>
          <w:rFonts w:ascii="Open Sans" w:hAnsi="Open Sans"/>
          <w:sz w:val="20"/>
        </w:rPr>
        <w:t xml:space="preserve"> facilement, si nécessaire, en saisissant des mots-clés </w:t>
      </w:r>
      <w:r w:rsidR="00EC0872" w:rsidRPr="00EC0872">
        <w:rPr>
          <w:rFonts w:ascii="Open Sans" w:hAnsi="Open Sans"/>
          <w:sz w:val="20"/>
        </w:rPr>
        <w:t>spécifiques</w:t>
      </w:r>
      <w:r>
        <w:rPr>
          <w:rFonts w:ascii="Open Sans" w:hAnsi="Open Sans"/>
          <w:sz w:val="20"/>
        </w:rPr>
        <w:t xml:space="preserve">. Cela permet de gagner du temps et facilite le travail </w:t>
      </w:r>
      <w:r w:rsidR="00601C03">
        <w:rPr>
          <w:rFonts w:ascii="Open Sans" w:hAnsi="Open Sans"/>
          <w:sz w:val="20"/>
        </w:rPr>
        <w:t>pour les</w:t>
      </w:r>
      <w:r>
        <w:rPr>
          <w:rFonts w:ascii="Open Sans" w:hAnsi="Open Sans"/>
          <w:sz w:val="20"/>
        </w:rPr>
        <w:t xml:space="preserve"> soudeurs</w:t>
      </w:r>
      <w:r w:rsidR="00601C03">
        <w:rPr>
          <w:rFonts w:ascii="Open Sans" w:hAnsi="Open Sans"/>
          <w:sz w:val="20"/>
        </w:rPr>
        <w:t xml:space="preserve"> </w:t>
      </w:r>
      <w:r>
        <w:rPr>
          <w:rFonts w:ascii="Open Sans" w:hAnsi="Open Sans"/>
          <w:sz w:val="20"/>
        </w:rPr>
        <w:t xml:space="preserve">moins expérimentés. </w:t>
      </w:r>
      <w:r>
        <w:rPr>
          <w:rFonts w:ascii="Open Sans" w:hAnsi="Open Sans"/>
          <w:sz w:val="20"/>
        </w:rPr>
        <w:br/>
      </w:r>
      <w:bookmarkStart w:id="1" w:name="_Hlk115869603"/>
      <w:r w:rsidR="002E7683">
        <w:rPr>
          <w:rFonts w:ascii="Open Sans" w:hAnsi="Open Sans"/>
          <w:sz w:val="20"/>
        </w:rPr>
        <w:t>Les autres nouveautés sont la fonction « Quick-Points », qui permet, par simple pression sur une touche, de copier directement des points de passage et des instructions de soudage ; cela permet ainsi un apprentissage complet de composants complexes en un temps record, ainsi que la fonction « Smart Copy »</w:t>
      </w:r>
      <w:bookmarkEnd w:id="1"/>
      <w:r w:rsidR="002E7683">
        <w:rPr>
          <w:rFonts w:ascii="Open Sans" w:hAnsi="Open Sans"/>
          <w:sz w:val="20"/>
        </w:rPr>
        <w:t xml:space="preserve">. Cette dernière permet la copie de séquence de soudage déjà programmées pour un composant et leur application sur des pièces à construction identique au sein de la même plage de travail. Les performances et le nombre de pièces fabriquées peuvent ainsi être rapidement multipliés par 3 ou 4. </w:t>
      </w:r>
    </w:p>
    <w:p w14:paraId="7F7759C8" w14:textId="198AB8B9" w:rsidR="00383375" w:rsidRPr="00383375" w:rsidRDefault="00EB33EC" w:rsidP="00857A7E">
      <w:pPr>
        <w:spacing w:after="240"/>
        <w:ind w:right="-1"/>
        <w:rPr>
          <w:rFonts w:ascii="Open Sans" w:eastAsia="Calibri" w:hAnsi="Open Sans" w:cs="Open Sans"/>
          <w:sz w:val="20"/>
        </w:rPr>
      </w:pPr>
      <w:r>
        <w:rPr>
          <w:rFonts w:ascii="Open Sans" w:hAnsi="Open Sans"/>
          <w:sz w:val="20"/>
        </w:rPr>
        <w:t xml:space="preserve">Grâce à la capacité de mise à niveau étendue au sein du Cobot </w:t>
      </w:r>
      <w:proofErr w:type="spellStart"/>
      <w:r>
        <w:rPr>
          <w:rFonts w:ascii="Open Sans" w:hAnsi="Open Sans"/>
          <w:sz w:val="20"/>
        </w:rPr>
        <w:t>Welding</w:t>
      </w:r>
      <w:proofErr w:type="spellEnd"/>
      <w:r>
        <w:rPr>
          <w:rFonts w:ascii="Open Sans" w:hAnsi="Open Sans"/>
          <w:sz w:val="20"/>
        </w:rPr>
        <w:t xml:space="preserve"> World, Lorch </w:t>
      </w:r>
      <w:proofErr w:type="spellStart"/>
      <w:r>
        <w:rPr>
          <w:rFonts w:ascii="Open Sans" w:hAnsi="Open Sans"/>
          <w:sz w:val="20"/>
        </w:rPr>
        <w:t>Schweißtechnik</w:t>
      </w:r>
      <w:proofErr w:type="spellEnd"/>
      <w:r>
        <w:rPr>
          <w:rFonts w:ascii="Open Sans" w:hAnsi="Open Sans"/>
          <w:sz w:val="20"/>
        </w:rPr>
        <w:t xml:space="preserve"> garantit une sécurité optimale pour l’avenir : si les exigences de la tâche de soudage évoluent et que de nouvelles fonctions sont alors requises, le poste peut être complété à tout moment avec les options et </w:t>
      </w:r>
      <w:r w:rsidR="00EC0872" w:rsidRPr="00EC0872">
        <w:rPr>
          <w:rFonts w:ascii="Open Sans" w:hAnsi="Open Sans"/>
          <w:sz w:val="20"/>
        </w:rPr>
        <w:t xml:space="preserve">extensions </w:t>
      </w:r>
      <w:r>
        <w:rPr>
          <w:rFonts w:ascii="Open Sans" w:hAnsi="Open Sans"/>
          <w:sz w:val="20"/>
        </w:rPr>
        <w:t>correspondant</w:t>
      </w:r>
      <w:r w:rsidR="00EC0872">
        <w:rPr>
          <w:rFonts w:ascii="Open Sans" w:hAnsi="Open Sans"/>
          <w:sz w:val="20"/>
        </w:rPr>
        <w:t>e</w:t>
      </w:r>
      <w:r>
        <w:rPr>
          <w:rFonts w:ascii="Open Sans" w:hAnsi="Open Sans"/>
          <w:sz w:val="20"/>
        </w:rPr>
        <w:t xml:space="preserve">s. Il en va de même pour les nouvelles fonctions qui sont ajoutées </w:t>
      </w:r>
      <w:r w:rsidR="00D80893">
        <w:rPr>
          <w:rFonts w:ascii="Open Sans" w:hAnsi="Open Sans"/>
          <w:sz w:val="20"/>
        </w:rPr>
        <w:t>dans le cadre d</w:t>
      </w:r>
      <w:r>
        <w:rPr>
          <w:rFonts w:ascii="Open Sans" w:hAnsi="Open Sans"/>
          <w:sz w:val="20"/>
        </w:rPr>
        <w:t>u perfectionnement constant du logiciel par les spécialistes de l’entreprise Lorch.</w:t>
      </w:r>
    </w:p>
    <w:p w14:paraId="70A25E15" w14:textId="5FCC6255" w:rsidR="00383375" w:rsidRPr="00383375" w:rsidRDefault="00E37C15" w:rsidP="001100E3">
      <w:pPr>
        <w:spacing w:after="240"/>
        <w:ind w:right="-1"/>
        <w:rPr>
          <w:rFonts w:ascii="Open Sans" w:eastAsia="Calibri" w:hAnsi="Open Sans" w:cs="Open Sans"/>
          <w:sz w:val="20"/>
        </w:rPr>
      </w:pPr>
      <w:r>
        <w:rPr>
          <w:rFonts w:ascii="Open Sans" w:hAnsi="Open Sans"/>
          <w:sz w:val="20"/>
        </w:rPr>
        <w:t>Encore plus intuitif, plus précis et plus confortable : l’UR10e est un cobot à la pointe de la technologie robotique. En service chez Lorch depuis 2022, il offre</w:t>
      </w:r>
      <w:r w:rsidR="00601C03">
        <w:rPr>
          <w:rFonts w:ascii="Open Sans" w:hAnsi="Open Sans"/>
          <w:sz w:val="20"/>
        </w:rPr>
        <w:t xml:space="preserve"> </w:t>
      </w:r>
      <w:r>
        <w:rPr>
          <w:rFonts w:ascii="Open Sans" w:hAnsi="Open Sans"/>
          <w:sz w:val="20"/>
        </w:rPr>
        <w:t xml:space="preserve">une meilleure reproductibilité et une fonction Free Drive plus légère pour un guidage et un positionnement plus faciles du cobot. Entre-temps, les marges de sécurité ont également été optimisées de manière à augmenter les vitesses de déplacement entre les différents cordons de soudure, ce qui permet de réduire encore davantage les temps d’usinage. Une nouvelle bride multifonctionnelle sur la tête du cobot, avec trois touches librement programmables, permet dorénavant de saisir les étapes de programmation directement sur le robot. De cette manière, la programmation devient encore plus rapide et simple. </w:t>
      </w:r>
    </w:p>
    <w:p w14:paraId="46169FF3" w14:textId="1EF6FE8F" w:rsidR="00383375" w:rsidRPr="00383375" w:rsidRDefault="00462F5C" w:rsidP="00857A7E">
      <w:pPr>
        <w:spacing w:after="240"/>
        <w:ind w:right="-1"/>
        <w:rPr>
          <w:rFonts w:ascii="Open Sans" w:eastAsia="Calibri" w:hAnsi="Open Sans" w:cs="Open Sans"/>
          <w:sz w:val="20"/>
        </w:rPr>
      </w:pPr>
      <w:r>
        <w:rPr>
          <w:rFonts w:ascii="Open Sans" w:hAnsi="Open Sans"/>
          <w:sz w:val="20"/>
        </w:rPr>
        <w:t xml:space="preserve">Les prestations de service Lorch en rapport avec l’installation d’un poste, déjà très demandées par les clients, seront encore intensifiées. </w:t>
      </w:r>
      <w:r w:rsidR="00601C03">
        <w:rPr>
          <w:rFonts w:ascii="Open Sans" w:hAnsi="Open Sans"/>
          <w:sz w:val="20"/>
        </w:rPr>
        <w:t>Depuis</w:t>
      </w:r>
      <w:r>
        <w:rPr>
          <w:rFonts w:ascii="Open Sans" w:hAnsi="Open Sans"/>
          <w:sz w:val="20"/>
        </w:rPr>
        <w:t xml:space="preserve"> un </w:t>
      </w:r>
      <w:r w:rsidR="00FA26DD" w:rsidRPr="00FA26DD">
        <w:rPr>
          <w:rFonts w:ascii="Open Sans" w:hAnsi="Open Sans"/>
          <w:sz w:val="20"/>
        </w:rPr>
        <w:lastRenderedPageBreak/>
        <w:t xml:space="preserve">conseil initial </w:t>
      </w:r>
      <w:r>
        <w:rPr>
          <w:rFonts w:ascii="Open Sans" w:hAnsi="Open Sans"/>
          <w:sz w:val="20"/>
        </w:rPr>
        <w:t xml:space="preserve">compétent, la composition d’un poste adapté sur mesure, jusqu’au montage, à la mise en service et à la formation des collaborateurs, Lorch couvre l’intégralité des prestations. Un service après-vente constant est </w:t>
      </w:r>
      <w:r w:rsidR="004B3617">
        <w:rPr>
          <w:rFonts w:ascii="Open Sans" w:hAnsi="Open Sans"/>
          <w:sz w:val="20"/>
        </w:rPr>
        <w:t>assuré</w:t>
      </w:r>
      <w:r>
        <w:rPr>
          <w:rFonts w:ascii="Open Sans" w:hAnsi="Open Sans"/>
          <w:sz w:val="20"/>
        </w:rPr>
        <w:t xml:space="preserve"> par </w:t>
      </w:r>
      <w:r w:rsidR="004B3617">
        <w:rPr>
          <w:rFonts w:ascii="Open Sans" w:hAnsi="Open Sans"/>
          <w:sz w:val="20"/>
        </w:rPr>
        <w:t>d</w:t>
      </w:r>
      <w:r>
        <w:rPr>
          <w:rFonts w:ascii="Open Sans" w:hAnsi="Open Sans"/>
          <w:sz w:val="20"/>
        </w:rPr>
        <w:t>es partenaires cobot qualifiés, aussi bien en Allemagne qu’à l’étranger. Différentes formules de financement, allant du plan de financement à la possibilité de location d’un cobot de soudage, constituent des options intéressantes pour les entreprises, qui souhaitent se lancer dans l’automatisation.</w:t>
      </w:r>
    </w:p>
    <w:p w14:paraId="450ECBBE" w14:textId="7FAD76BD" w:rsidR="00C95DB8" w:rsidRDefault="00383375" w:rsidP="00857A7E">
      <w:pPr>
        <w:spacing w:after="240"/>
        <w:ind w:right="-1"/>
        <w:rPr>
          <w:rFonts w:ascii="Open Sans" w:eastAsia="Calibri" w:hAnsi="Open Sans" w:cs="Open Sans"/>
          <w:sz w:val="20"/>
        </w:rPr>
      </w:pPr>
      <w:r>
        <w:rPr>
          <w:rFonts w:ascii="Open Sans" w:hAnsi="Open Sans"/>
          <w:sz w:val="20"/>
        </w:rPr>
        <w:t xml:space="preserve">Caren Dripke, cheffe du service de développement de la robotique chez Lorch </w:t>
      </w:r>
      <w:proofErr w:type="spellStart"/>
      <w:r>
        <w:rPr>
          <w:rFonts w:ascii="Open Sans" w:hAnsi="Open Sans"/>
          <w:sz w:val="20"/>
        </w:rPr>
        <w:t>Schweißtechnik</w:t>
      </w:r>
      <w:proofErr w:type="spellEnd"/>
      <w:r>
        <w:rPr>
          <w:rFonts w:ascii="Open Sans" w:hAnsi="Open Sans"/>
          <w:sz w:val="20"/>
        </w:rPr>
        <w:t xml:space="preserve"> : « Avec le nouveau Lorch Cobot </w:t>
      </w:r>
      <w:proofErr w:type="spellStart"/>
      <w:r>
        <w:rPr>
          <w:rFonts w:ascii="Open Sans" w:hAnsi="Open Sans"/>
          <w:sz w:val="20"/>
        </w:rPr>
        <w:t>Welding</w:t>
      </w:r>
      <w:proofErr w:type="spellEnd"/>
      <w:r>
        <w:rPr>
          <w:rFonts w:ascii="Open Sans" w:hAnsi="Open Sans"/>
          <w:sz w:val="20"/>
        </w:rPr>
        <w:t xml:space="preserve"> World, nous proposons aux entreprises une gamme complète de composants, de fonctions et de fonctionnalités d’assistance. Avec le système modulaire </w:t>
      </w:r>
      <w:proofErr w:type="spellStart"/>
      <w:r>
        <w:rPr>
          <w:rFonts w:ascii="Open Sans" w:hAnsi="Open Sans"/>
          <w:sz w:val="20"/>
        </w:rPr>
        <w:t>myCobot</w:t>
      </w:r>
      <w:proofErr w:type="spellEnd"/>
      <w:r>
        <w:rPr>
          <w:rFonts w:ascii="Open Sans" w:hAnsi="Open Sans"/>
          <w:sz w:val="20"/>
        </w:rPr>
        <w:t xml:space="preserve">, nous posons la première pierre pour une </w:t>
      </w:r>
      <w:r w:rsidR="004B3617" w:rsidRPr="004B3617">
        <w:rPr>
          <w:rFonts w:ascii="Open Sans" w:hAnsi="Open Sans"/>
          <w:sz w:val="20"/>
        </w:rPr>
        <w:t xml:space="preserve">vaste </w:t>
      </w:r>
      <w:r>
        <w:rPr>
          <w:rFonts w:ascii="Open Sans" w:hAnsi="Open Sans"/>
          <w:sz w:val="20"/>
        </w:rPr>
        <w:t xml:space="preserve">application des solutions de soudage collaboratif et ouvrons de nouveaux horizons pour la fabrication automatisée. En tant que numéro un du marché des solutions </w:t>
      </w:r>
      <w:proofErr w:type="spellStart"/>
      <w:r>
        <w:rPr>
          <w:rFonts w:ascii="Open Sans" w:hAnsi="Open Sans"/>
          <w:sz w:val="20"/>
        </w:rPr>
        <w:t>cobotiques</w:t>
      </w:r>
      <w:proofErr w:type="spellEnd"/>
      <w:r>
        <w:rPr>
          <w:rFonts w:ascii="Open Sans" w:hAnsi="Open Sans"/>
          <w:sz w:val="20"/>
        </w:rPr>
        <w:t xml:space="preserve">, nous garantissons ainsi une protection à long terme de l’investissement et offrons une plus grande flexibilité, ce qui est particulièrement important pour les PME. »  </w:t>
      </w:r>
    </w:p>
    <w:p w14:paraId="10B6D403" w14:textId="77777777" w:rsidR="0097747A" w:rsidRDefault="0097747A" w:rsidP="0043565F">
      <w:pPr>
        <w:spacing w:after="0" w:line="240" w:lineRule="auto"/>
        <w:ind w:right="283"/>
        <w:rPr>
          <w:rFonts w:ascii="Verdana" w:hAnsi="Verdana"/>
          <w:i/>
          <w:sz w:val="20"/>
          <w:szCs w:val="20"/>
        </w:rPr>
      </w:pPr>
    </w:p>
    <w:p w14:paraId="5F04C4FB" w14:textId="6776F572" w:rsidR="00401363" w:rsidRPr="00D24948" w:rsidRDefault="00A525A9" w:rsidP="0034756F">
      <w:pPr>
        <w:spacing w:after="0" w:line="240" w:lineRule="auto"/>
        <w:ind w:right="283"/>
        <w:rPr>
          <w:rFonts w:ascii="Open Sans" w:hAnsi="Open Sans" w:cs="Open Sans"/>
          <w:sz w:val="19"/>
          <w:szCs w:val="19"/>
        </w:rPr>
      </w:pPr>
      <w:bookmarkStart w:id="2" w:name="_Hlk116976412"/>
      <w:r>
        <w:rPr>
          <w:rFonts w:ascii="Verdana" w:hAnsi="Verdana"/>
          <w:i/>
          <w:sz w:val="20"/>
        </w:rPr>
        <w:t xml:space="preserve">L’entreprise Lorch </w:t>
      </w:r>
      <w:proofErr w:type="spellStart"/>
      <w:r>
        <w:rPr>
          <w:rFonts w:ascii="Verdana" w:hAnsi="Verdana"/>
          <w:i/>
          <w:sz w:val="20"/>
        </w:rPr>
        <w:t>Schweißtechnik</w:t>
      </w:r>
      <w:proofErr w:type="spellEnd"/>
      <w:r>
        <w:rPr>
          <w:rFonts w:ascii="Verdana" w:hAnsi="Verdana"/>
          <w:i/>
          <w:sz w:val="20"/>
        </w:rPr>
        <w:t xml:space="preserve"> GmbH est l’un des principaux fabricants de postes de soudage à l’arc dédiés aux applications industrielles, aux métiers métallurgiques exigeants ainsi qu’à une utilisation dans l’automatisation avec des robots et des systèmes robotisés collaboratifs. Depuis plus de 65</w:t>
      </w:r>
      <w:r w:rsidR="0034756F">
        <w:rPr>
          <w:rFonts w:ascii="Verdana" w:hAnsi="Verdana"/>
          <w:i/>
          <w:sz w:val="20"/>
        </w:rPr>
        <w:t xml:space="preserve"> </w:t>
      </w:r>
      <w:r>
        <w:rPr>
          <w:rFonts w:ascii="Verdana" w:hAnsi="Verdana"/>
          <w:i/>
          <w:sz w:val="20"/>
        </w:rPr>
        <w:t>ans, les systèmes de qualité de la marque Lorch sont fabriqués en Allemagne dans l’une des usines de fabrication de générateurs de soudage les plus modernes au monde et exportés dans plus de 60</w:t>
      </w:r>
      <w:r w:rsidR="0034756F">
        <w:rPr>
          <w:rFonts w:ascii="Verdana" w:hAnsi="Verdana"/>
          <w:i/>
          <w:sz w:val="20"/>
        </w:rPr>
        <w:t xml:space="preserve"> </w:t>
      </w:r>
      <w:r>
        <w:rPr>
          <w:rFonts w:ascii="Verdana" w:hAnsi="Verdana"/>
          <w:i/>
          <w:sz w:val="20"/>
        </w:rPr>
        <w:t>pays. La technologie de soudage Lorch allie une grande utilité dans la pratique, une utilisation enfantine ainsi qu’une grande rentabilité et établit de nouveaux standards technologiques sur le marché.</w:t>
      </w:r>
      <w:bookmarkEnd w:id="2"/>
    </w:p>
    <w:p w14:paraId="4E25C452" w14:textId="77777777" w:rsidR="00D24948" w:rsidRDefault="00D24948">
      <w:pPr>
        <w:rPr>
          <w:rFonts w:ascii="Open Sans" w:hAnsi="Open Sans" w:cs="Open Sans"/>
          <w:sz w:val="20"/>
          <w:szCs w:val="20"/>
        </w:rPr>
      </w:pPr>
      <w:r>
        <w:br w:type="page"/>
      </w:r>
    </w:p>
    <w:p w14:paraId="0ECB4BDC" w14:textId="3356EF0C" w:rsidR="00B07125" w:rsidRPr="00D24948" w:rsidRDefault="004C0CE8" w:rsidP="00857A7E">
      <w:pPr>
        <w:ind w:right="-1"/>
        <w:rPr>
          <w:rFonts w:ascii="Open Sans" w:hAnsi="Open Sans" w:cs="Open Sans"/>
          <w:sz w:val="20"/>
          <w:szCs w:val="20"/>
        </w:rPr>
      </w:pPr>
      <w:r>
        <w:rPr>
          <w:rFonts w:ascii="Open Sans" w:hAnsi="Open Sans"/>
          <w:noProof/>
          <w:sz w:val="20"/>
        </w:rPr>
        <w:lastRenderedPageBreak/>
        <w:drawing>
          <wp:inline distT="0" distB="0" distL="0" distR="0" wp14:anchorId="291D6651" wp14:editId="0506AF66">
            <wp:extent cx="4231064" cy="2834640"/>
            <wp:effectExtent l="0" t="0" r="0" b="3810"/>
            <wp:docPr id="17" name="Grafik 1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Person enthält.&#10;&#10;Automatisch generierte Beschreibung"/>
                    <pic:cNvPicPr/>
                  </pic:nvPicPr>
                  <pic:blipFill>
                    <a:blip r:embed="rId11" cstate="email">
                      <a:extLst>
                        <a:ext uri="{28A0092B-C50C-407E-A947-70E740481C1C}">
                          <a14:useLocalDpi xmlns:a14="http://schemas.microsoft.com/office/drawing/2010/main"/>
                        </a:ext>
                      </a:extLst>
                    </a:blip>
                    <a:stretch>
                      <a:fillRect/>
                    </a:stretch>
                  </pic:blipFill>
                  <pic:spPr>
                    <a:xfrm>
                      <a:off x="0" y="0"/>
                      <a:ext cx="4244591" cy="2843703"/>
                    </a:xfrm>
                    <a:prstGeom prst="rect">
                      <a:avLst/>
                    </a:prstGeom>
                  </pic:spPr>
                </pic:pic>
              </a:graphicData>
            </a:graphic>
          </wp:inline>
        </w:drawing>
      </w:r>
      <w:r w:rsidR="006E56C5">
        <w:rPr>
          <w:rFonts w:ascii="Open Sans" w:hAnsi="Open Sans"/>
          <w:sz w:val="20"/>
        </w:rPr>
        <w:t xml:space="preserve">Fig. 1 : Un gain de temps considérable : grâce à la bride multifonctionnelle sur la tête du cobot, une multitude d’étapes de programmation peuvent être effectuées directement sur le robot. </w:t>
      </w:r>
    </w:p>
    <w:p w14:paraId="71FA88C4" w14:textId="74D1C7CB" w:rsidR="004C0CE8" w:rsidRDefault="004C0CE8" w:rsidP="00857A7E">
      <w:pPr>
        <w:ind w:right="-1"/>
        <w:rPr>
          <w:rFonts w:ascii="Open Sans" w:hAnsi="Open Sans"/>
          <w:noProof/>
          <w:sz w:val="20"/>
        </w:rPr>
      </w:pPr>
    </w:p>
    <w:p w14:paraId="2EEAB228" w14:textId="7CC1624C" w:rsidR="004C0CE8" w:rsidRDefault="004C0CE8" w:rsidP="00857A7E">
      <w:pPr>
        <w:ind w:right="-1"/>
        <w:rPr>
          <w:rFonts w:ascii="Open Sans" w:hAnsi="Open Sans"/>
          <w:noProof/>
          <w:sz w:val="20"/>
        </w:rPr>
      </w:pPr>
    </w:p>
    <w:p w14:paraId="21E4FF8A" w14:textId="692C0368" w:rsidR="004C0CE8" w:rsidRPr="00D24948" w:rsidRDefault="004C0CE8" w:rsidP="00857A7E">
      <w:pPr>
        <w:ind w:right="-1"/>
        <w:rPr>
          <w:rFonts w:ascii="Open Sans" w:hAnsi="Open Sans" w:cs="Open Sans"/>
          <w:sz w:val="20"/>
          <w:szCs w:val="20"/>
        </w:rPr>
      </w:pPr>
      <w:r>
        <w:rPr>
          <w:rFonts w:ascii="Open Sans" w:hAnsi="Open Sans"/>
          <w:noProof/>
          <w:sz w:val="20"/>
        </w:rPr>
        <w:drawing>
          <wp:inline distT="0" distB="0" distL="0" distR="0" wp14:anchorId="588BA869" wp14:editId="3EF1A62B">
            <wp:extent cx="3604260" cy="2852864"/>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614343" cy="2860845"/>
                    </a:xfrm>
                    <a:prstGeom prst="rect">
                      <a:avLst/>
                    </a:prstGeom>
                    <a:noFill/>
                    <a:ln>
                      <a:noFill/>
                    </a:ln>
                    <a:extLst>
                      <a:ext uri="{53640926-AAD7-44D8-BBD7-CCE9431645EC}">
                        <a14:shadowObscured xmlns:a14="http://schemas.microsoft.com/office/drawing/2010/main"/>
                      </a:ext>
                    </a:extLst>
                  </pic:spPr>
                </pic:pic>
              </a:graphicData>
            </a:graphic>
          </wp:inline>
        </w:drawing>
      </w:r>
    </w:p>
    <w:p w14:paraId="6DC53FE3" w14:textId="77777777" w:rsidR="004C0CE8" w:rsidRPr="00D24948" w:rsidRDefault="004C0CE8" w:rsidP="004C0CE8">
      <w:pPr>
        <w:ind w:right="-1"/>
        <w:rPr>
          <w:rFonts w:ascii="Open Sans" w:hAnsi="Open Sans" w:cs="Open Sans"/>
          <w:sz w:val="20"/>
          <w:szCs w:val="20"/>
        </w:rPr>
      </w:pPr>
      <w:r>
        <w:rPr>
          <w:rFonts w:ascii="Open Sans" w:hAnsi="Open Sans"/>
          <w:sz w:val="20"/>
        </w:rPr>
        <w:t xml:space="preserve">Fig. 2 : Clair et intuitif : le logiciel </w:t>
      </w:r>
      <w:proofErr w:type="spellStart"/>
      <w:r>
        <w:rPr>
          <w:rFonts w:ascii="Open Sans" w:hAnsi="Open Sans"/>
          <w:sz w:val="20"/>
        </w:rPr>
        <w:t>Cobotronic</w:t>
      </w:r>
      <w:proofErr w:type="spellEnd"/>
      <w:r>
        <w:rPr>
          <w:rFonts w:ascii="Open Sans" w:hAnsi="Open Sans"/>
          <w:sz w:val="20"/>
        </w:rPr>
        <w:t xml:space="preserve"> signé Lorch permet une programmation en toute simplicité du cobot. Les outils logiciels indispensables peuvent être installés selon les besoins. </w:t>
      </w:r>
    </w:p>
    <w:p w14:paraId="377C5B3C" w14:textId="00C8AB79" w:rsidR="00B07125" w:rsidRPr="00D24948" w:rsidRDefault="004C0CE8" w:rsidP="00857A7E">
      <w:pPr>
        <w:ind w:right="-1"/>
        <w:rPr>
          <w:rFonts w:ascii="Open Sans" w:hAnsi="Open Sans" w:cs="Open Sans"/>
          <w:sz w:val="20"/>
          <w:szCs w:val="20"/>
        </w:rPr>
      </w:pPr>
      <w:r>
        <w:rPr>
          <w:rFonts w:ascii="Open Sans" w:hAnsi="Open Sans"/>
          <w:noProof/>
          <w:sz w:val="20"/>
        </w:rPr>
        <w:lastRenderedPageBreak/>
        <w:drawing>
          <wp:inline distT="0" distB="0" distL="0" distR="0" wp14:anchorId="2D66E500" wp14:editId="5F6BF2A3">
            <wp:extent cx="4427220" cy="2947940"/>
            <wp:effectExtent l="0" t="0" r="0" b="5080"/>
            <wp:docPr id="24" name="Grafik 24" descr="Ein Bild, das ro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rot, drinnen enthält.&#10;&#10;Automatisch generierte Beschreibung"/>
                    <pic:cNvPicPr/>
                  </pic:nvPicPr>
                  <pic:blipFill>
                    <a:blip r:embed="rId13" cstate="email">
                      <a:extLst>
                        <a:ext uri="{28A0092B-C50C-407E-A947-70E740481C1C}">
                          <a14:useLocalDpi xmlns:a14="http://schemas.microsoft.com/office/drawing/2010/main"/>
                        </a:ext>
                      </a:extLst>
                    </a:blip>
                    <a:stretch>
                      <a:fillRect/>
                    </a:stretch>
                  </pic:blipFill>
                  <pic:spPr>
                    <a:xfrm>
                      <a:off x="0" y="0"/>
                      <a:ext cx="4468904" cy="2975696"/>
                    </a:xfrm>
                    <a:prstGeom prst="rect">
                      <a:avLst/>
                    </a:prstGeom>
                  </pic:spPr>
                </pic:pic>
              </a:graphicData>
            </a:graphic>
          </wp:inline>
        </w:drawing>
      </w:r>
    </w:p>
    <w:p w14:paraId="33814026" w14:textId="50FE2CE9" w:rsidR="00340206" w:rsidRPr="00340206" w:rsidRDefault="006E56C5" w:rsidP="005941A2">
      <w:pPr>
        <w:ind w:right="-143"/>
        <w:rPr>
          <w:rFonts w:ascii="Open Sans" w:eastAsia="Calibri" w:hAnsi="Open Sans" w:cs="Open Sans"/>
          <w:sz w:val="20"/>
        </w:rPr>
      </w:pPr>
      <w:r>
        <w:rPr>
          <w:rFonts w:ascii="Open Sans" w:hAnsi="Open Sans"/>
          <w:sz w:val="20"/>
        </w:rPr>
        <w:t xml:space="preserve">Fig. 3 : Composant supplémentaire pratique, facile à intégrer ou à ajouter par la suite : la table tournante et basculante </w:t>
      </w:r>
      <w:proofErr w:type="spellStart"/>
      <w:r>
        <w:rPr>
          <w:rFonts w:ascii="Open Sans" w:hAnsi="Open Sans"/>
          <w:sz w:val="20"/>
        </w:rPr>
        <w:t>Turn</w:t>
      </w:r>
      <w:proofErr w:type="spellEnd"/>
      <w:r>
        <w:rPr>
          <w:rFonts w:ascii="Open Sans" w:hAnsi="Open Sans"/>
          <w:sz w:val="20"/>
        </w:rPr>
        <w:t xml:space="preserve"> 100 A </w:t>
      </w:r>
      <w:proofErr w:type="spellStart"/>
      <w:r>
        <w:rPr>
          <w:rFonts w:ascii="Open Sans" w:hAnsi="Open Sans"/>
          <w:sz w:val="20"/>
        </w:rPr>
        <w:t>garantit</w:t>
      </w:r>
      <w:proofErr w:type="spellEnd"/>
      <w:r>
        <w:rPr>
          <w:rFonts w:ascii="Open Sans" w:hAnsi="Open Sans"/>
          <w:sz w:val="20"/>
        </w:rPr>
        <w:t xml:space="preserve"> une position de soudage optimale et soude les pièces </w:t>
      </w:r>
      <w:r w:rsidR="004C2F89">
        <w:rPr>
          <w:rFonts w:ascii="Open Sans" w:hAnsi="Open Sans"/>
          <w:sz w:val="20"/>
        </w:rPr>
        <w:t xml:space="preserve">les </w:t>
      </w:r>
      <w:r>
        <w:rPr>
          <w:rFonts w:ascii="Open Sans" w:hAnsi="Open Sans"/>
          <w:sz w:val="20"/>
        </w:rPr>
        <w:t xml:space="preserve">plus exigeantes en exécutant un seul programme. </w:t>
      </w:r>
    </w:p>
    <w:p w14:paraId="6525E6F5" w14:textId="023DAE65" w:rsidR="004C0CE8" w:rsidRDefault="004C0CE8" w:rsidP="00857A7E">
      <w:pPr>
        <w:ind w:right="-1"/>
        <w:rPr>
          <w:rFonts w:ascii="Open Sans" w:hAnsi="Open Sans" w:cs="Open Sans"/>
          <w:sz w:val="20"/>
          <w:szCs w:val="20"/>
        </w:rPr>
      </w:pPr>
    </w:p>
    <w:p w14:paraId="135812B0" w14:textId="1053F8AC" w:rsidR="004C0CE8" w:rsidRDefault="004C0CE8" w:rsidP="00857A7E">
      <w:pPr>
        <w:ind w:right="-1"/>
        <w:rPr>
          <w:rFonts w:ascii="Open Sans" w:hAnsi="Open Sans" w:cs="Open Sans"/>
          <w:sz w:val="20"/>
          <w:szCs w:val="20"/>
        </w:rPr>
      </w:pPr>
      <w:r>
        <w:rPr>
          <w:rFonts w:ascii="Open Sans" w:hAnsi="Open Sans"/>
          <w:noProof/>
          <w:sz w:val="20"/>
        </w:rPr>
        <w:drawing>
          <wp:inline distT="0" distB="0" distL="0" distR="0" wp14:anchorId="0077987C" wp14:editId="072170CB">
            <wp:extent cx="3007868" cy="2148840"/>
            <wp:effectExtent l="0" t="0" r="2540" b="3810"/>
            <wp:docPr id="13" name="Grafik 13" descr="Ein Bild, das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Werkzeug enthält.&#10;&#10;Automatisch generierte Beschreibung"/>
                    <pic:cNvPicPr/>
                  </pic:nvPicPr>
                  <pic:blipFill>
                    <a:blip r:embed="rId14" cstate="email">
                      <a:extLst>
                        <a:ext uri="{28A0092B-C50C-407E-A947-70E740481C1C}">
                          <a14:useLocalDpi xmlns:a14="http://schemas.microsoft.com/office/drawing/2010/main"/>
                        </a:ext>
                      </a:extLst>
                    </a:blip>
                    <a:stretch>
                      <a:fillRect/>
                    </a:stretch>
                  </pic:blipFill>
                  <pic:spPr>
                    <a:xfrm>
                      <a:off x="0" y="0"/>
                      <a:ext cx="3015952" cy="2154616"/>
                    </a:xfrm>
                    <a:prstGeom prst="rect">
                      <a:avLst/>
                    </a:prstGeom>
                  </pic:spPr>
                </pic:pic>
              </a:graphicData>
            </a:graphic>
          </wp:inline>
        </w:drawing>
      </w:r>
    </w:p>
    <w:p w14:paraId="46C32FE1" w14:textId="322E4284" w:rsidR="008B04E8" w:rsidRPr="00D24948" w:rsidRDefault="0033355C" w:rsidP="00B11F9B">
      <w:pPr>
        <w:rPr>
          <w:rFonts w:ascii="Open Sans" w:hAnsi="Open Sans" w:cs="Open Sans"/>
          <w:b/>
          <w:bCs/>
          <w:sz w:val="20"/>
          <w:szCs w:val="20"/>
        </w:rPr>
      </w:pPr>
      <w:r>
        <w:rPr>
          <w:rFonts w:ascii="Open Sans" w:hAnsi="Open Sans"/>
          <w:sz w:val="20"/>
        </w:rPr>
        <w:t xml:space="preserve">Fig. 4 : Équipement pour un poste de travail collaboratif : cobot UR10e, source de courant avec système de torche (ici TIG), panneau de programmation avec logiciel </w:t>
      </w:r>
      <w:proofErr w:type="spellStart"/>
      <w:r>
        <w:rPr>
          <w:rFonts w:ascii="Open Sans" w:hAnsi="Open Sans"/>
          <w:sz w:val="20"/>
        </w:rPr>
        <w:t>Cobotronic</w:t>
      </w:r>
      <w:proofErr w:type="spellEnd"/>
      <w:r>
        <w:rPr>
          <w:rFonts w:ascii="Open Sans" w:hAnsi="Open Sans"/>
          <w:sz w:val="20"/>
        </w:rPr>
        <w:t xml:space="preserve"> et concept de sécurité à scanner laser.</w:t>
      </w:r>
    </w:p>
    <w:p w14:paraId="49109BF6" w14:textId="28F0C183" w:rsidR="008B04E8" w:rsidRPr="00D24948" w:rsidRDefault="008B04E8" w:rsidP="00857A7E">
      <w:pPr>
        <w:ind w:right="-1"/>
        <w:rPr>
          <w:rFonts w:ascii="Open Sans" w:hAnsi="Open Sans" w:cs="Open Sans"/>
          <w:b/>
          <w:sz w:val="20"/>
          <w:szCs w:val="20"/>
        </w:rPr>
      </w:pPr>
    </w:p>
    <w:p w14:paraId="4021D4FC" w14:textId="050A073E" w:rsidR="008B04E8" w:rsidRPr="00D24948" w:rsidRDefault="004C0CE8" w:rsidP="00857A7E">
      <w:pPr>
        <w:ind w:right="-1"/>
        <w:rPr>
          <w:rFonts w:ascii="Open Sans" w:hAnsi="Open Sans" w:cs="Open Sans"/>
          <w:sz w:val="20"/>
          <w:szCs w:val="20"/>
        </w:rPr>
      </w:pPr>
      <w:r>
        <w:rPr>
          <w:rFonts w:ascii="Open Sans" w:hAnsi="Open Sans" w:cs="Open Sans"/>
          <w:noProof/>
          <w:sz w:val="20"/>
          <w:szCs w:val="20"/>
        </w:rPr>
        <w:lastRenderedPageBreak/>
        <w:drawing>
          <wp:inline distT="0" distB="0" distL="0" distR="0" wp14:anchorId="6F6BC317" wp14:editId="1E21D118">
            <wp:extent cx="4107180" cy="3967954"/>
            <wp:effectExtent l="0" t="0" r="762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07180" cy="3967954"/>
                    </a:xfrm>
                    <a:prstGeom prst="rect">
                      <a:avLst/>
                    </a:prstGeom>
                    <a:noFill/>
                    <a:ln>
                      <a:noFill/>
                    </a:ln>
                  </pic:spPr>
                </pic:pic>
              </a:graphicData>
            </a:graphic>
          </wp:inline>
        </w:drawing>
      </w:r>
    </w:p>
    <w:p w14:paraId="57EF5D34" w14:textId="76F65A2D" w:rsidR="00E82EDB" w:rsidRPr="00D24948" w:rsidRDefault="008B04E8" w:rsidP="00E82EDB">
      <w:pPr>
        <w:rPr>
          <w:rFonts w:ascii="Open Sans" w:hAnsi="Open Sans" w:cs="Open Sans"/>
          <w:iCs/>
          <w:sz w:val="20"/>
          <w:szCs w:val="20"/>
        </w:rPr>
      </w:pPr>
      <w:r>
        <w:rPr>
          <w:rFonts w:ascii="Open Sans" w:hAnsi="Open Sans"/>
          <w:sz w:val="20"/>
        </w:rPr>
        <w:t xml:space="preserve">Fig. 5 : Extrêmement flexible : le nouveau système modulaire </w:t>
      </w:r>
      <w:proofErr w:type="spellStart"/>
      <w:r>
        <w:rPr>
          <w:rFonts w:ascii="Open Sans" w:hAnsi="Open Sans"/>
          <w:sz w:val="20"/>
        </w:rPr>
        <w:t>myCobot</w:t>
      </w:r>
      <w:proofErr w:type="spellEnd"/>
      <w:r>
        <w:rPr>
          <w:rFonts w:ascii="Open Sans" w:hAnsi="Open Sans"/>
          <w:sz w:val="20"/>
        </w:rPr>
        <w:t xml:space="preserve"> signé Lorch. Les entreprises peuvent composer individuellement la solution adaptée sur mesure à leurs besoins. </w:t>
      </w:r>
    </w:p>
    <w:p w14:paraId="33656764" w14:textId="77777777" w:rsidR="009A4C1B" w:rsidRPr="00D24948" w:rsidRDefault="009A4C1B" w:rsidP="00857A7E">
      <w:pPr>
        <w:pStyle w:val="NurText"/>
        <w:spacing w:line="276" w:lineRule="auto"/>
        <w:ind w:right="-1"/>
        <w:rPr>
          <w:rFonts w:ascii="Open Sans" w:hAnsi="Open Sans" w:cs="Open Sans"/>
          <w:iCs/>
          <w:sz w:val="20"/>
          <w:szCs w:val="20"/>
        </w:rPr>
      </w:pPr>
    </w:p>
    <w:p w14:paraId="17D64A5B" w14:textId="373C928C" w:rsidR="00E146B4" w:rsidRPr="00D24948" w:rsidRDefault="00E146B4" w:rsidP="00857A7E">
      <w:pPr>
        <w:ind w:right="-1"/>
        <w:rPr>
          <w:rFonts w:ascii="Open Sans" w:hAnsi="Open Sans" w:cs="Open Sans"/>
          <w:b/>
          <w:bCs/>
          <w:sz w:val="20"/>
          <w:szCs w:val="20"/>
        </w:rPr>
      </w:pPr>
    </w:p>
    <w:p w14:paraId="386E20C1" w14:textId="61F9B59F" w:rsidR="008B04E8" w:rsidRPr="00D24948" w:rsidRDefault="008B04E8" w:rsidP="00857A7E">
      <w:pPr>
        <w:ind w:right="-1"/>
        <w:rPr>
          <w:rFonts w:ascii="Open Sans" w:hAnsi="Open Sans" w:cs="Open Sans"/>
          <w:b/>
          <w:sz w:val="20"/>
          <w:szCs w:val="20"/>
        </w:rPr>
      </w:pPr>
    </w:p>
    <w:p w14:paraId="124415D2" w14:textId="5291A4DA" w:rsidR="007C6924" w:rsidRPr="00601C03" w:rsidRDefault="007C6924" w:rsidP="00857A7E">
      <w:pPr>
        <w:ind w:right="-1"/>
        <w:rPr>
          <w:rFonts w:ascii="Open Sans" w:hAnsi="Open Sans" w:cs="Open Sans"/>
          <w:b/>
          <w:sz w:val="20"/>
          <w:lang w:val="de-DE"/>
        </w:rPr>
      </w:pPr>
      <w:r w:rsidRPr="00601C03">
        <w:rPr>
          <w:rFonts w:ascii="Open Sans" w:hAnsi="Open Sans"/>
          <w:b/>
          <w:sz w:val="20"/>
          <w:lang w:val="de-DE"/>
        </w:rPr>
        <w:t xml:space="preserve">Contact </w:t>
      </w:r>
      <w:proofErr w:type="gramStart"/>
      <w:r w:rsidRPr="00601C03">
        <w:rPr>
          <w:rFonts w:ascii="Open Sans" w:hAnsi="Open Sans"/>
          <w:b/>
          <w:sz w:val="20"/>
          <w:lang w:val="de-DE"/>
        </w:rPr>
        <w:t>presse :</w:t>
      </w:r>
      <w:proofErr w:type="gramEnd"/>
      <w:r w:rsidRPr="00601C03">
        <w:rPr>
          <w:rFonts w:ascii="Open Sans" w:hAnsi="Open Sans"/>
          <w:b/>
          <w:sz w:val="20"/>
          <w:lang w:val="de-DE"/>
        </w:rPr>
        <w:t xml:space="preserve"> </w:t>
      </w:r>
    </w:p>
    <w:p w14:paraId="5905C5B8" w14:textId="77777777" w:rsidR="007C6924" w:rsidRPr="00601C03"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601C03">
        <w:rPr>
          <w:rFonts w:ascii="Open Sans" w:hAnsi="Open Sans"/>
          <w:color w:val="auto"/>
          <w:sz w:val="20"/>
          <w:lang w:val="de-DE"/>
        </w:rPr>
        <w:t>Lorch Schweißtechnik GmbH</w:t>
      </w:r>
      <w:r w:rsidRPr="00601C03">
        <w:rPr>
          <w:rFonts w:ascii="Open Sans" w:hAnsi="Open Sans"/>
          <w:color w:val="auto"/>
          <w:sz w:val="20"/>
          <w:lang w:val="de-DE"/>
        </w:rPr>
        <w:br/>
        <w:t xml:space="preserve">Lisa Michler </w:t>
      </w:r>
      <w:r w:rsidRPr="00601C03">
        <w:rPr>
          <w:rFonts w:ascii="Open Sans" w:hAnsi="Open Sans"/>
          <w:color w:val="auto"/>
          <w:sz w:val="20"/>
          <w:lang w:val="de-DE"/>
        </w:rPr>
        <w:br/>
        <w:t xml:space="preserve">Im </w:t>
      </w:r>
      <w:proofErr w:type="spellStart"/>
      <w:r w:rsidRPr="00601C03">
        <w:rPr>
          <w:rFonts w:ascii="Open Sans" w:hAnsi="Open Sans"/>
          <w:color w:val="auto"/>
          <w:sz w:val="20"/>
          <w:lang w:val="de-DE"/>
        </w:rPr>
        <w:t>Anwänder</w:t>
      </w:r>
      <w:proofErr w:type="spellEnd"/>
      <w:r w:rsidRPr="00601C03">
        <w:rPr>
          <w:rFonts w:ascii="Open Sans" w:hAnsi="Open Sans"/>
          <w:color w:val="auto"/>
          <w:sz w:val="20"/>
          <w:lang w:val="de-DE"/>
        </w:rPr>
        <w:t xml:space="preserve"> 24-26</w:t>
      </w:r>
      <w:r w:rsidRPr="00601C03">
        <w:rPr>
          <w:rFonts w:ascii="Open Sans" w:hAnsi="Open Sans"/>
          <w:color w:val="auto"/>
          <w:sz w:val="20"/>
          <w:lang w:val="de-DE"/>
        </w:rPr>
        <w:br/>
        <w:t>71549 Auenwald</w:t>
      </w:r>
    </w:p>
    <w:p w14:paraId="1FF0250B" w14:textId="7935A435" w:rsidR="007C6924" w:rsidRPr="00A17DC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Allemagne</w:t>
      </w:r>
      <w:r>
        <w:rPr>
          <w:rFonts w:ascii="Open Sans" w:hAnsi="Open Sans"/>
          <w:color w:val="auto"/>
          <w:sz w:val="20"/>
        </w:rPr>
        <w:br/>
      </w:r>
    </w:p>
    <w:p w14:paraId="5AC9E85E" w14:textId="1147CCA7" w:rsidR="007C6924" w:rsidRPr="00A17DCE" w:rsidRDefault="00DD7F4E"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6" w:history="1">
        <w:r w:rsidR="0097747A">
          <w:rPr>
            <w:rStyle w:val="Hyperlink"/>
            <w:rFonts w:ascii="Open Sans" w:hAnsi="Open Sans"/>
            <w:color w:val="auto"/>
            <w:sz w:val="20"/>
          </w:rPr>
          <w:t>presse@lorch.eu</w:t>
        </w:r>
      </w:hyperlink>
    </w:p>
    <w:p w14:paraId="62BD089C" w14:textId="35453D33" w:rsidR="00D43A07" w:rsidRPr="007041EB"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Téléphone +49 7191 503-0</w:t>
      </w:r>
      <w:r>
        <w:rPr>
          <w:rFonts w:ascii="Open Sans" w:hAnsi="Open Sans"/>
          <w:color w:val="auto"/>
          <w:sz w:val="20"/>
        </w:rPr>
        <w:br/>
      </w:r>
      <w:r>
        <w:rPr>
          <w:rFonts w:ascii="Open Sans" w:hAnsi="Open Sans"/>
          <w:i/>
          <w:iCs/>
          <w:color w:val="auto"/>
          <w:sz w:val="20"/>
        </w:rPr>
        <w:t>Reproduction libre.</w:t>
      </w:r>
      <w:r>
        <w:rPr>
          <w:rFonts w:ascii="Open Sans" w:hAnsi="Open Sans"/>
          <w:i/>
          <w:color w:val="auto"/>
          <w:sz w:val="20"/>
        </w:rPr>
        <w:t xml:space="preserve"> Merci de nous envoyer un exemplaire justificatif. </w:t>
      </w:r>
    </w:p>
    <w:p w14:paraId="07EAB001" w14:textId="77777777" w:rsidR="00857A7E" w:rsidRPr="007041EB"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7041EB" w:rsidSect="009B0E69">
      <w:headerReference w:type="default" r:id="rId17"/>
      <w:footerReference w:type="default" r:id="rId18"/>
      <w:headerReference w:type="first" r:id="rId19"/>
      <w:footerReference w:type="first" r:id="rId20"/>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38185" w14:textId="77777777" w:rsidR="00311C8D" w:rsidRDefault="00311C8D" w:rsidP="0081148E">
      <w:pPr>
        <w:spacing w:after="0" w:line="240" w:lineRule="auto"/>
      </w:pPr>
      <w:r>
        <w:separator/>
      </w:r>
    </w:p>
  </w:endnote>
  <w:endnote w:type="continuationSeparator" w:id="0">
    <w:p w14:paraId="65B3079D" w14:textId="77777777" w:rsidR="00311C8D" w:rsidRDefault="00311C8D"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modern"/>
    <w:notTrueType/>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sur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sur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A7270" w14:textId="77777777" w:rsidR="00311C8D" w:rsidRDefault="00311C8D" w:rsidP="0081148E">
      <w:pPr>
        <w:spacing w:after="0" w:line="240" w:lineRule="auto"/>
      </w:pPr>
      <w:r>
        <w:separator/>
      </w:r>
    </w:p>
  </w:footnote>
  <w:footnote w:type="continuationSeparator" w:id="0">
    <w:p w14:paraId="6DA34667" w14:textId="77777777" w:rsidR="00311C8D" w:rsidRDefault="00311C8D"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5898DC45"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sidR="0034756F">
      <w:rPr>
        <w:rFonts w:ascii="Open Sans" w:hAnsi="Open Sans"/>
        <w:color w:val="000000"/>
        <w:sz w:val="20"/>
      </w:rPr>
      <w:t>, 25/10/2022</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Communiqué de presse</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 w:numId="4" w16cid:durableId="67658010">
    <w:abstractNumId w:val="4"/>
  </w:num>
  <w:num w:numId="5" w16cid:durableId="84379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36C0"/>
    <w:rsid w:val="00024D7E"/>
    <w:rsid w:val="000274FB"/>
    <w:rsid w:val="000313EE"/>
    <w:rsid w:val="00035552"/>
    <w:rsid w:val="000373CC"/>
    <w:rsid w:val="00040D49"/>
    <w:rsid w:val="000416FB"/>
    <w:rsid w:val="00044891"/>
    <w:rsid w:val="0004561F"/>
    <w:rsid w:val="000472B5"/>
    <w:rsid w:val="000538D3"/>
    <w:rsid w:val="00054302"/>
    <w:rsid w:val="00057D12"/>
    <w:rsid w:val="0006190F"/>
    <w:rsid w:val="000636B2"/>
    <w:rsid w:val="000677ED"/>
    <w:rsid w:val="00067CBC"/>
    <w:rsid w:val="00070A78"/>
    <w:rsid w:val="00072DA0"/>
    <w:rsid w:val="00083FE3"/>
    <w:rsid w:val="00084070"/>
    <w:rsid w:val="00087EFD"/>
    <w:rsid w:val="000A064B"/>
    <w:rsid w:val="000A1E97"/>
    <w:rsid w:val="000A2143"/>
    <w:rsid w:val="000A2C2C"/>
    <w:rsid w:val="000B3654"/>
    <w:rsid w:val="000C1181"/>
    <w:rsid w:val="000C2152"/>
    <w:rsid w:val="000D02CC"/>
    <w:rsid w:val="000D2B65"/>
    <w:rsid w:val="000D2E04"/>
    <w:rsid w:val="000E0084"/>
    <w:rsid w:val="000E4494"/>
    <w:rsid w:val="000E77E3"/>
    <w:rsid w:val="000F4E8A"/>
    <w:rsid w:val="000F55E5"/>
    <w:rsid w:val="000F5839"/>
    <w:rsid w:val="0010343E"/>
    <w:rsid w:val="00105046"/>
    <w:rsid w:val="00105758"/>
    <w:rsid w:val="001100E3"/>
    <w:rsid w:val="001126E8"/>
    <w:rsid w:val="0011342A"/>
    <w:rsid w:val="001144C6"/>
    <w:rsid w:val="00117BD2"/>
    <w:rsid w:val="001220AE"/>
    <w:rsid w:val="0012381E"/>
    <w:rsid w:val="0012484D"/>
    <w:rsid w:val="00140A0E"/>
    <w:rsid w:val="001453C4"/>
    <w:rsid w:val="00145B2A"/>
    <w:rsid w:val="00146354"/>
    <w:rsid w:val="00162D31"/>
    <w:rsid w:val="00162F4A"/>
    <w:rsid w:val="00163239"/>
    <w:rsid w:val="0017215B"/>
    <w:rsid w:val="001723B5"/>
    <w:rsid w:val="00172EDA"/>
    <w:rsid w:val="0017318D"/>
    <w:rsid w:val="00174009"/>
    <w:rsid w:val="00174F90"/>
    <w:rsid w:val="00180395"/>
    <w:rsid w:val="00190A66"/>
    <w:rsid w:val="00190BC1"/>
    <w:rsid w:val="00191D52"/>
    <w:rsid w:val="001A204E"/>
    <w:rsid w:val="001B1165"/>
    <w:rsid w:val="001B1883"/>
    <w:rsid w:val="001B30BA"/>
    <w:rsid w:val="001B67B5"/>
    <w:rsid w:val="001B76B5"/>
    <w:rsid w:val="001F0361"/>
    <w:rsid w:val="001F7416"/>
    <w:rsid w:val="0021249C"/>
    <w:rsid w:val="00217428"/>
    <w:rsid w:val="00220EAA"/>
    <w:rsid w:val="00235FBF"/>
    <w:rsid w:val="00236A10"/>
    <w:rsid w:val="00241335"/>
    <w:rsid w:val="00244725"/>
    <w:rsid w:val="00246673"/>
    <w:rsid w:val="00247605"/>
    <w:rsid w:val="00250831"/>
    <w:rsid w:val="00253BF5"/>
    <w:rsid w:val="0025429A"/>
    <w:rsid w:val="0026129F"/>
    <w:rsid w:val="002628DF"/>
    <w:rsid w:val="00265414"/>
    <w:rsid w:val="00265D24"/>
    <w:rsid w:val="00282742"/>
    <w:rsid w:val="00290E6D"/>
    <w:rsid w:val="00291473"/>
    <w:rsid w:val="00294B48"/>
    <w:rsid w:val="00294D1E"/>
    <w:rsid w:val="002A413E"/>
    <w:rsid w:val="002A7D2B"/>
    <w:rsid w:val="002B05B6"/>
    <w:rsid w:val="002B7909"/>
    <w:rsid w:val="002D04E0"/>
    <w:rsid w:val="002E3F6B"/>
    <w:rsid w:val="002E7683"/>
    <w:rsid w:val="002F2DF0"/>
    <w:rsid w:val="002F61BC"/>
    <w:rsid w:val="00301BCF"/>
    <w:rsid w:val="00306925"/>
    <w:rsid w:val="00306CBC"/>
    <w:rsid w:val="003117BF"/>
    <w:rsid w:val="00311C8D"/>
    <w:rsid w:val="003169B4"/>
    <w:rsid w:val="003170EE"/>
    <w:rsid w:val="0032123A"/>
    <w:rsid w:val="003220C5"/>
    <w:rsid w:val="00331384"/>
    <w:rsid w:val="0033355C"/>
    <w:rsid w:val="00334008"/>
    <w:rsid w:val="00334C0E"/>
    <w:rsid w:val="0033708E"/>
    <w:rsid w:val="0033771C"/>
    <w:rsid w:val="00340206"/>
    <w:rsid w:val="00342627"/>
    <w:rsid w:val="003464B9"/>
    <w:rsid w:val="003469F9"/>
    <w:rsid w:val="0034756F"/>
    <w:rsid w:val="00350AB2"/>
    <w:rsid w:val="00352AD8"/>
    <w:rsid w:val="00353785"/>
    <w:rsid w:val="003538EB"/>
    <w:rsid w:val="003601E5"/>
    <w:rsid w:val="003622DD"/>
    <w:rsid w:val="00372D54"/>
    <w:rsid w:val="00374715"/>
    <w:rsid w:val="00375951"/>
    <w:rsid w:val="0038026C"/>
    <w:rsid w:val="00382ED0"/>
    <w:rsid w:val="00383375"/>
    <w:rsid w:val="0038667C"/>
    <w:rsid w:val="003869D1"/>
    <w:rsid w:val="00390251"/>
    <w:rsid w:val="003937D3"/>
    <w:rsid w:val="00397055"/>
    <w:rsid w:val="0039739F"/>
    <w:rsid w:val="00397AB6"/>
    <w:rsid w:val="003A411B"/>
    <w:rsid w:val="003B0B58"/>
    <w:rsid w:val="003B121E"/>
    <w:rsid w:val="003B4328"/>
    <w:rsid w:val="003B7C70"/>
    <w:rsid w:val="003C13D2"/>
    <w:rsid w:val="003C22E5"/>
    <w:rsid w:val="003C724C"/>
    <w:rsid w:val="003D50E2"/>
    <w:rsid w:val="003E1BB8"/>
    <w:rsid w:val="003E6D81"/>
    <w:rsid w:val="003F7427"/>
    <w:rsid w:val="00401363"/>
    <w:rsid w:val="00402189"/>
    <w:rsid w:val="00402F9A"/>
    <w:rsid w:val="004066F9"/>
    <w:rsid w:val="0041334F"/>
    <w:rsid w:val="00415E92"/>
    <w:rsid w:val="00416000"/>
    <w:rsid w:val="004216E4"/>
    <w:rsid w:val="004219B9"/>
    <w:rsid w:val="00430EC2"/>
    <w:rsid w:val="0043565F"/>
    <w:rsid w:val="00436504"/>
    <w:rsid w:val="004437D1"/>
    <w:rsid w:val="004475A8"/>
    <w:rsid w:val="00450FE3"/>
    <w:rsid w:val="0045204A"/>
    <w:rsid w:val="00454C53"/>
    <w:rsid w:val="00456D33"/>
    <w:rsid w:val="00457341"/>
    <w:rsid w:val="00462F5C"/>
    <w:rsid w:val="00463281"/>
    <w:rsid w:val="004665B4"/>
    <w:rsid w:val="004675EC"/>
    <w:rsid w:val="004767CC"/>
    <w:rsid w:val="00482CEE"/>
    <w:rsid w:val="004856E8"/>
    <w:rsid w:val="00485953"/>
    <w:rsid w:val="00487540"/>
    <w:rsid w:val="00491001"/>
    <w:rsid w:val="004A24ED"/>
    <w:rsid w:val="004A35C2"/>
    <w:rsid w:val="004A634C"/>
    <w:rsid w:val="004A7064"/>
    <w:rsid w:val="004A76D3"/>
    <w:rsid w:val="004B22E0"/>
    <w:rsid w:val="004B3617"/>
    <w:rsid w:val="004B3A0E"/>
    <w:rsid w:val="004B7D6A"/>
    <w:rsid w:val="004C0CE8"/>
    <w:rsid w:val="004C2AD7"/>
    <w:rsid w:val="004C2F89"/>
    <w:rsid w:val="004C5878"/>
    <w:rsid w:val="004C7691"/>
    <w:rsid w:val="004D0009"/>
    <w:rsid w:val="004D36FB"/>
    <w:rsid w:val="004D51D3"/>
    <w:rsid w:val="004E2BCC"/>
    <w:rsid w:val="004E33FA"/>
    <w:rsid w:val="004E36AB"/>
    <w:rsid w:val="004E4CDF"/>
    <w:rsid w:val="004E6F79"/>
    <w:rsid w:val="004F0F03"/>
    <w:rsid w:val="004F110B"/>
    <w:rsid w:val="004F2F97"/>
    <w:rsid w:val="00504D6B"/>
    <w:rsid w:val="00504E38"/>
    <w:rsid w:val="0050646E"/>
    <w:rsid w:val="0051205F"/>
    <w:rsid w:val="00513EC7"/>
    <w:rsid w:val="005140CD"/>
    <w:rsid w:val="00522EA2"/>
    <w:rsid w:val="00523880"/>
    <w:rsid w:val="00531B0F"/>
    <w:rsid w:val="00535396"/>
    <w:rsid w:val="0054055E"/>
    <w:rsid w:val="005409DE"/>
    <w:rsid w:val="00542731"/>
    <w:rsid w:val="0054322C"/>
    <w:rsid w:val="005470F3"/>
    <w:rsid w:val="00553ECC"/>
    <w:rsid w:val="0055647B"/>
    <w:rsid w:val="005573DC"/>
    <w:rsid w:val="00561B9D"/>
    <w:rsid w:val="00563451"/>
    <w:rsid w:val="0056400B"/>
    <w:rsid w:val="005652B6"/>
    <w:rsid w:val="005719A0"/>
    <w:rsid w:val="00571E00"/>
    <w:rsid w:val="00584AD2"/>
    <w:rsid w:val="00586E3B"/>
    <w:rsid w:val="00587123"/>
    <w:rsid w:val="005908B8"/>
    <w:rsid w:val="00593D96"/>
    <w:rsid w:val="005941A2"/>
    <w:rsid w:val="005954AC"/>
    <w:rsid w:val="00595715"/>
    <w:rsid w:val="005A2F7B"/>
    <w:rsid w:val="005A4468"/>
    <w:rsid w:val="005B7F01"/>
    <w:rsid w:val="005C0E5C"/>
    <w:rsid w:val="005C2C44"/>
    <w:rsid w:val="005C2EFD"/>
    <w:rsid w:val="005C569E"/>
    <w:rsid w:val="005D407A"/>
    <w:rsid w:val="005D61CD"/>
    <w:rsid w:val="005D6F47"/>
    <w:rsid w:val="005E114E"/>
    <w:rsid w:val="005E2E48"/>
    <w:rsid w:val="005E4771"/>
    <w:rsid w:val="005E6E55"/>
    <w:rsid w:val="005E7BBF"/>
    <w:rsid w:val="005F0E40"/>
    <w:rsid w:val="005F3A7D"/>
    <w:rsid w:val="005F5471"/>
    <w:rsid w:val="00601C03"/>
    <w:rsid w:val="00604705"/>
    <w:rsid w:val="00607A7D"/>
    <w:rsid w:val="00611CE4"/>
    <w:rsid w:val="00616B87"/>
    <w:rsid w:val="00617EFF"/>
    <w:rsid w:val="00621904"/>
    <w:rsid w:val="0062316A"/>
    <w:rsid w:val="00624D90"/>
    <w:rsid w:val="00627C7B"/>
    <w:rsid w:val="0063778C"/>
    <w:rsid w:val="0064191F"/>
    <w:rsid w:val="00643B5B"/>
    <w:rsid w:val="00650792"/>
    <w:rsid w:val="006628CA"/>
    <w:rsid w:val="006639A8"/>
    <w:rsid w:val="00666244"/>
    <w:rsid w:val="006741FF"/>
    <w:rsid w:val="00674668"/>
    <w:rsid w:val="00683BB4"/>
    <w:rsid w:val="00690887"/>
    <w:rsid w:val="00693420"/>
    <w:rsid w:val="00693B79"/>
    <w:rsid w:val="00694ACA"/>
    <w:rsid w:val="0069683B"/>
    <w:rsid w:val="006972E5"/>
    <w:rsid w:val="006973E8"/>
    <w:rsid w:val="006A05A8"/>
    <w:rsid w:val="006B07A8"/>
    <w:rsid w:val="006B364F"/>
    <w:rsid w:val="006B430A"/>
    <w:rsid w:val="006C2BFE"/>
    <w:rsid w:val="006D4AAE"/>
    <w:rsid w:val="006D5205"/>
    <w:rsid w:val="006D65B0"/>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617D"/>
    <w:rsid w:val="007365CF"/>
    <w:rsid w:val="0074382C"/>
    <w:rsid w:val="00751414"/>
    <w:rsid w:val="0076036E"/>
    <w:rsid w:val="00760474"/>
    <w:rsid w:val="007623EE"/>
    <w:rsid w:val="007639FA"/>
    <w:rsid w:val="00766F3F"/>
    <w:rsid w:val="007672A5"/>
    <w:rsid w:val="00771090"/>
    <w:rsid w:val="007715AF"/>
    <w:rsid w:val="007732F4"/>
    <w:rsid w:val="00776EF4"/>
    <w:rsid w:val="00780F29"/>
    <w:rsid w:val="007826CC"/>
    <w:rsid w:val="00782C5D"/>
    <w:rsid w:val="00783FD7"/>
    <w:rsid w:val="0078614C"/>
    <w:rsid w:val="007A064F"/>
    <w:rsid w:val="007A0E5D"/>
    <w:rsid w:val="007A1D9B"/>
    <w:rsid w:val="007A3A17"/>
    <w:rsid w:val="007B3616"/>
    <w:rsid w:val="007B5D05"/>
    <w:rsid w:val="007B634A"/>
    <w:rsid w:val="007B6DBC"/>
    <w:rsid w:val="007C1A7F"/>
    <w:rsid w:val="007C43BF"/>
    <w:rsid w:val="007C4CE5"/>
    <w:rsid w:val="007C6924"/>
    <w:rsid w:val="007C7D18"/>
    <w:rsid w:val="007D1FB0"/>
    <w:rsid w:val="007E055F"/>
    <w:rsid w:val="007E0A88"/>
    <w:rsid w:val="007E2939"/>
    <w:rsid w:val="007E316F"/>
    <w:rsid w:val="007F30EE"/>
    <w:rsid w:val="00802E1B"/>
    <w:rsid w:val="008109C1"/>
    <w:rsid w:val="0081148E"/>
    <w:rsid w:val="00814E2F"/>
    <w:rsid w:val="00815B05"/>
    <w:rsid w:val="00817DF2"/>
    <w:rsid w:val="00820698"/>
    <w:rsid w:val="008229AB"/>
    <w:rsid w:val="008241E2"/>
    <w:rsid w:val="00825A3D"/>
    <w:rsid w:val="00832877"/>
    <w:rsid w:val="00843695"/>
    <w:rsid w:val="008441D6"/>
    <w:rsid w:val="00844A51"/>
    <w:rsid w:val="008471F0"/>
    <w:rsid w:val="0085331F"/>
    <w:rsid w:val="008564DD"/>
    <w:rsid w:val="00856AB5"/>
    <w:rsid w:val="00857A7E"/>
    <w:rsid w:val="00866CE6"/>
    <w:rsid w:val="00870B06"/>
    <w:rsid w:val="0088146F"/>
    <w:rsid w:val="00885218"/>
    <w:rsid w:val="00886BD8"/>
    <w:rsid w:val="00890746"/>
    <w:rsid w:val="008919C8"/>
    <w:rsid w:val="00893311"/>
    <w:rsid w:val="008A2CF8"/>
    <w:rsid w:val="008A615F"/>
    <w:rsid w:val="008B04E8"/>
    <w:rsid w:val="008B30CC"/>
    <w:rsid w:val="008B491A"/>
    <w:rsid w:val="008C09C0"/>
    <w:rsid w:val="008C2BE6"/>
    <w:rsid w:val="008C5D3B"/>
    <w:rsid w:val="008C7A76"/>
    <w:rsid w:val="008D2849"/>
    <w:rsid w:val="008D4C16"/>
    <w:rsid w:val="008D74E1"/>
    <w:rsid w:val="008F0A34"/>
    <w:rsid w:val="008F4CF0"/>
    <w:rsid w:val="008F579C"/>
    <w:rsid w:val="0090311C"/>
    <w:rsid w:val="00904EA3"/>
    <w:rsid w:val="00906A9E"/>
    <w:rsid w:val="009257E1"/>
    <w:rsid w:val="00933094"/>
    <w:rsid w:val="00934CF2"/>
    <w:rsid w:val="00940C39"/>
    <w:rsid w:val="009519B1"/>
    <w:rsid w:val="00953090"/>
    <w:rsid w:val="009559A2"/>
    <w:rsid w:val="00955FF9"/>
    <w:rsid w:val="00957401"/>
    <w:rsid w:val="00957DB9"/>
    <w:rsid w:val="00961C62"/>
    <w:rsid w:val="009655AC"/>
    <w:rsid w:val="00971EB6"/>
    <w:rsid w:val="0097368E"/>
    <w:rsid w:val="00974316"/>
    <w:rsid w:val="0097747A"/>
    <w:rsid w:val="00982993"/>
    <w:rsid w:val="00982AB6"/>
    <w:rsid w:val="009914E8"/>
    <w:rsid w:val="009925C4"/>
    <w:rsid w:val="009946C3"/>
    <w:rsid w:val="009A24F2"/>
    <w:rsid w:val="009A4C1B"/>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3014"/>
    <w:rsid w:val="009D4939"/>
    <w:rsid w:val="009D6690"/>
    <w:rsid w:val="009E2AE8"/>
    <w:rsid w:val="009E3262"/>
    <w:rsid w:val="009E3BCD"/>
    <w:rsid w:val="009F12F8"/>
    <w:rsid w:val="009F7111"/>
    <w:rsid w:val="00A0185E"/>
    <w:rsid w:val="00A01FB5"/>
    <w:rsid w:val="00A1327B"/>
    <w:rsid w:val="00A138F9"/>
    <w:rsid w:val="00A14063"/>
    <w:rsid w:val="00A15936"/>
    <w:rsid w:val="00A17DCE"/>
    <w:rsid w:val="00A17FA4"/>
    <w:rsid w:val="00A23468"/>
    <w:rsid w:val="00A324AD"/>
    <w:rsid w:val="00A3321E"/>
    <w:rsid w:val="00A366D0"/>
    <w:rsid w:val="00A44E87"/>
    <w:rsid w:val="00A45F9C"/>
    <w:rsid w:val="00A521FC"/>
    <w:rsid w:val="00A525A9"/>
    <w:rsid w:val="00A526AA"/>
    <w:rsid w:val="00A623E8"/>
    <w:rsid w:val="00A62573"/>
    <w:rsid w:val="00A65266"/>
    <w:rsid w:val="00A675EF"/>
    <w:rsid w:val="00A71A7C"/>
    <w:rsid w:val="00A73794"/>
    <w:rsid w:val="00A7431F"/>
    <w:rsid w:val="00A7778A"/>
    <w:rsid w:val="00A807C2"/>
    <w:rsid w:val="00A86F17"/>
    <w:rsid w:val="00A91F7F"/>
    <w:rsid w:val="00A9347D"/>
    <w:rsid w:val="00A96653"/>
    <w:rsid w:val="00A9797E"/>
    <w:rsid w:val="00AB3BAD"/>
    <w:rsid w:val="00AC1D56"/>
    <w:rsid w:val="00AC3E56"/>
    <w:rsid w:val="00AC43C7"/>
    <w:rsid w:val="00AD1710"/>
    <w:rsid w:val="00AD1D59"/>
    <w:rsid w:val="00AD2252"/>
    <w:rsid w:val="00AD3F4C"/>
    <w:rsid w:val="00AD4118"/>
    <w:rsid w:val="00AD4FF8"/>
    <w:rsid w:val="00AE0323"/>
    <w:rsid w:val="00AE0CB0"/>
    <w:rsid w:val="00AE3086"/>
    <w:rsid w:val="00AE6756"/>
    <w:rsid w:val="00AE6D5E"/>
    <w:rsid w:val="00AE7ABF"/>
    <w:rsid w:val="00AF3176"/>
    <w:rsid w:val="00AF6B2F"/>
    <w:rsid w:val="00B0230F"/>
    <w:rsid w:val="00B02432"/>
    <w:rsid w:val="00B03712"/>
    <w:rsid w:val="00B05BDA"/>
    <w:rsid w:val="00B06BBF"/>
    <w:rsid w:val="00B07125"/>
    <w:rsid w:val="00B11F9B"/>
    <w:rsid w:val="00B14133"/>
    <w:rsid w:val="00B14C72"/>
    <w:rsid w:val="00B22B89"/>
    <w:rsid w:val="00B27A05"/>
    <w:rsid w:val="00B30EE2"/>
    <w:rsid w:val="00B33D06"/>
    <w:rsid w:val="00B34882"/>
    <w:rsid w:val="00B34CAB"/>
    <w:rsid w:val="00B43686"/>
    <w:rsid w:val="00B452D6"/>
    <w:rsid w:val="00B51229"/>
    <w:rsid w:val="00B52583"/>
    <w:rsid w:val="00B53BA5"/>
    <w:rsid w:val="00B54CF9"/>
    <w:rsid w:val="00B56B27"/>
    <w:rsid w:val="00B60BDC"/>
    <w:rsid w:val="00B60DD3"/>
    <w:rsid w:val="00B65005"/>
    <w:rsid w:val="00B666F0"/>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21CF"/>
    <w:rsid w:val="00BC325F"/>
    <w:rsid w:val="00BC5DAB"/>
    <w:rsid w:val="00BD02A6"/>
    <w:rsid w:val="00BD03C5"/>
    <w:rsid w:val="00BD05A0"/>
    <w:rsid w:val="00BD1658"/>
    <w:rsid w:val="00BD42B8"/>
    <w:rsid w:val="00BD5FD6"/>
    <w:rsid w:val="00BF3168"/>
    <w:rsid w:val="00BF58C4"/>
    <w:rsid w:val="00C04F03"/>
    <w:rsid w:val="00C05A61"/>
    <w:rsid w:val="00C07355"/>
    <w:rsid w:val="00C115A7"/>
    <w:rsid w:val="00C12235"/>
    <w:rsid w:val="00C16D3A"/>
    <w:rsid w:val="00C30E0F"/>
    <w:rsid w:val="00C335E5"/>
    <w:rsid w:val="00C36CA3"/>
    <w:rsid w:val="00C46C15"/>
    <w:rsid w:val="00C47349"/>
    <w:rsid w:val="00C47536"/>
    <w:rsid w:val="00C47715"/>
    <w:rsid w:val="00C53668"/>
    <w:rsid w:val="00C5511D"/>
    <w:rsid w:val="00C55E6C"/>
    <w:rsid w:val="00C56F69"/>
    <w:rsid w:val="00C575D9"/>
    <w:rsid w:val="00C61A0D"/>
    <w:rsid w:val="00C62A10"/>
    <w:rsid w:val="00C633BC"/>
    <w:rsid w:val="00C7003A"/>
    <w:rsid w:val="00C77293"/>
    <w:rsid w:val="00C85C78"/>
    <w:rsid w:val="00C917D3"/>
    <w:rsid w:val="00C93826"/>
    <w:rsid w:val="00C9392F"/>
    <w:rsid w:val="00C95691"/>
    <w:rsid w:val="00C95DB8"/>
    <w:rsid w:val="00C97696"/>
    <w:rsid w:val="00CA0DAB"/>
    <w:rsid w:val="00CA2664"/>
    <w:rsid w:val="00CA3824"/>
    <w:rsid w:val="00CB2861"/>
    <w:rsid w:val="00CC7B37"/>
    <w:rsid w:val="00CD6C56"/>
    <w:rsid w:val="00CE02F7"/>
    <w:rsid w:val="00CE5B8C"/>
    <w:rsid w:val="00CF5699"/>
    <w:rsid w:val="00D01E0A"/>
    <w:rsid w:val="00D03E1A"/>
    <w:rsid w:val="00D03E88"/>
    <w:rsid w:val="00D14912"/>
    <w:rsid w:val="00D15AF5"/>
    <w:rsid w:val="00D16A90"/>
    <w:rsid w:val="00D24948"/>
    <w:rsid w:val="00D25945"/>
    <w:rsid w:val="00D26C28"/>
    <w:rsid w:val="00D30411"/>
    <w:rsid w:val="00D30844"/>
    <w:rsid w:val="00D31AEA"/>
    <w:rsid w:val="00D355AE"/>
    <w:rsid w:val="00D35DD7"/>
    <w:rsid w:val="00D3768E"/>
    <w:rsid w:val="00D43A07"/>
    <w:rsid w:val="00D44546"/>
    <w:rsid w:val="00D5610D"/>
    <w:rsid w:val="00D62454"/>
    <w:rsid w:val="00D63167"/>
    <w:rsid w:val="00D6321F"/>
    <w:rsid w:val="00D63498"/>
    <w:rsid w:val="00D65337"/>
    <w:rsid w:val="00D65D55"/>
    <w:rsid w:val="00D749CB"/>
    <w:rsid w:val="00D7703B"/>
    <w:rsid w:val="00D77165"/>
    <w:rsid w:val="00D77BB9"/>
    <w:rsid w:val="00D77F99"/>
    <w:rsid w:val="00D80893"/>
    <w:rsid w:val="00D8300C"/>
    <w:rsid w:val="00D9089A"/>
    <w:rsid w:val="00D90B24"/>
    <w:rsid w:val="00D91BC4"/>
    <w:rsid w:val="00D97DC6"/>
    <w:rsid w:val="00DC050B"/>
    <w:rsid w:val="00DC1192"/>
    <w:rsid w:val="00DC11D8"/>
    <w:rsid w:val="00DC7B01"/>
    <w:rsid w:val="00DD66B6"/>
    <w:rsid w:val="00DD7F4E"/>
    <w:rsid w:val="00DE3B1C"/>
    <w:rsid w:val="00DE518E"/>
    <w:rsid w:val="00DF10DF"/>
    <w:rsid w:val="00E02FB3"/>
    <w:rsid w:val="00E11B05"/>
    <w:rsid w:val="00E12973"/>
    <w:rsid w:val="00E13043"/>
    <w:rsid w:val="00E146B4"/>
    <w:rsid w:val="00E265B4"/>
    <w:rsid w:val="00E27777"/>
    <w:rsid w:val="00E31A3A"/>
    <w:rsid w:val="00E32B27"/>
    <w:rsid w:val="00E37C15"/>
    <w:rsid w:val="00E4077B"/>
    <w:rsid w:val="00E53DEF"/>
    <w:rsid w:val="00E60181"/>
    <w:rsid w:val="00E632C4"/>
    <w:rsid w:val="00E63E32"/>
    <w:rsid w:val="00E76A96"/>
    <w:rsid w:val="00E8055D"/>
    <w:rsid w:val="00E8296A"/>
    <w:rsid w:val="00E82EDB"/>
    <w:rsid w:val="00E851F2"/>
    <w:rsid w:val="00E87EBA"/>
    <w:rsid w:val="00EA2796"/>
    <w:rsid w:val="00EB33EC"/>
    <w:rsid w:val="00EB4A6C"/>
    <w:rsid w:val="00EC0872"/>
    <w:rsid w:val="00EC14C3"/>
    <w:rsid w:val="00EC5A68"/>
    <w:rsid w:val="00ED013A"/>
    <w:rsid w:val="00ED0D6B"/>
    <w:rsid w:val="00ED5222"/>
    <w:rsid w:val="00EE01B1"/>
    <w:rsid w:val="00EF7A23"/>
    <w:rsid w:val="00F00D4D"/>
    <w:rsid w:val="00F02DF0"/>
    <w:rsid w:val="00F03A33"/>
    <w:rsid w:val="00F11739"/>
    <w:rsid w:val="00F13F47"/>
    <w:rsid w:val="00F159CF"/>
    <w:rsid w:val="00F172BD"/>
    <w:rsid w:val="00F17DC4"/>
    <w:rsid w:val="00F231BA"/>
    <w:rsid w:val="00F27A33"/>
    <w:rsid w:val="00F3376E"/>
    <w:rsid w:val="00F33E3D"/>
    <w:rsid w:val="00F36771"/>
    <w:rsid w:val="00F37B5F"/>
    <w:rsid w:val="00F47863"/>
    <w:rsid w:val="00F504F5"/>
    <w:rsid w:val="00F5570A"/>
    <w:rsid w:val="00F55EE6"/>
    <w:rsid w:val="00F650B9"/>
    <w:rsid w:val="00F65819"/>
    <w:rsid w:val="00F70CA6"/>
    <w:rsid w:val="00F7151A"/>
    <w:rsid w:val="00F72F22"/>
    <w:rsid w:val="00F77982"/>
    <w:rsid w:val="00F80971"/>
    <w:rsid w:val="00F80BCB"/>
    <w:rsid w:val="00F80BD8"/>
    <w:rsid w:val="00F81272"/>
    <w:rsid w:val="00F86260"/>
    <w:rsid w:val="00F87108"/>
    <w:rsid w:val="00F91B80"/>
    <w:rsid w:val="00FA26DD"/>
    <w:rsid w:val="00FB5CE0"/>
    <w:rsid w:val="00FC394C"/>
    <w:rsid w:val="00FD47A5"/>
    <w:rsid w:val="00FD4DC0"/>
    <w:rsid w:val="00FE2A58"/>
    <w:rsid w:val="00FE7697"/>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934871832">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lorch.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1CECFF-0465-4891-9A31-AF6515736E5D}">
  <ds:schemaRefs>
    <ds:schemaRef ds:uri="http://schemas.microsoft.com/sharepoint/v3/contenttype/forms"/>
  </ds:schemaRefs>
</ds:datastoreItem>
</file>

<file path=customXml/itemProps2.xml><?xml version="1.0" encoding="utf-8"?>
<ds:datastoreItem xmlns:ds="http://schemas.openxmlformats.org/officeDocument/2006/customXml" ds:itemID="{CDFC8583-5EFD-4E6A-94AD-0901FAC17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4.xml><?xml version="1.0" encoding="utf-8"?>
<ds:datastoreItem xmlns:ds="http://schemas.openxmlformats.org/officeDocument/2006/customXml" ds:itemID="{3E7921F0-92BD-4ACF-AA26-9365263522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1102</Words>
  <Characters>6947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Farina, Marie</dc:creator>
  <cp:lastModifiedBy>Michler, Lisa</cp:lastModifiedBy>
  <cp:revision>6</cp:revision>
  <cp:lastPrinted>2022-09-12T08:37:00Z</cp:lastPrinted>
  <dcterms:created xsi:type="dcterms:W3CDTF">2022-10-14T07:10:00Z</dcterms:created>
  <dcterms:modified xsi:type="dcterms:W3CDTF">2022-10-18T07:16:00Z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