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BC1BF" w14:textId="674C8A08" w:rsidR="00FA2E7F" w:rsidRPr="00FA2E7F" w:rsidRDefault="00FA2E7F" w:rsidP="00FA2E7F">
      <w:pPr>
        <w:pStyle w:val="NurText"/>
        <w:ind w:right="283"/>
        <w:rPr>
          <w:rFonts w:ascii="Verdana" w:hAnsi="Verdana"/>
          <w:bCs/>
          <w:sz w:val="24"/>
          <w:szCs w:val="24"/>
        </w:rPr>
      </w:pPr>
      <w:r w:rsidRPr="00FA2E7F">
        <w:rPr>
          <w:rFonts w:ascii="Verdana" w:hAnsi="Verdana"/>
          <w:bCs/>
          <w:sz w:val="24"/>
          <w:szCs w:val="24"/>
        </w:rPr>
        <w:t xml:space="preserve">Ultrakompakt, extrem stabil und voll-isoliert </w:t>
      </w:r>
    </w:p>
    <w:p w14:paraId="7E584D3D" w14:textId="77777777" w:rsidR="00FA2E7F" w:rsidRDefault="00FA2E7F"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295"/>
        </w:tabs>
        <w:spacing w:line="360" w:lineRule="auto"/>
        <w:ind w:right="1837"/>
      </w:pPr>
    </w:p>
    <w:p w14:paraId="6F7F6A3B" w14:textId="00A7561C" w:rsidR="00E3525A" w:rsidRPr="005223D0" w:rsidRDefault="00E3525A" w:rsidP="005223D0">
      <w:pPr>
        <w:ind w:right="-1"/>
        <w:rPr>
          <w:rFonts w:ascii="Verdana" w:hAnsi="Verdana" w:cstheme="minorHAnsi"/>
          <w:b/>
          <w:bCs/>
          <w:sz w:val="28"/>
          <w:szCs w:val="28"/>
        </w:rPr>
      </w:pPr>
      <w:r>
        <w:rPr>
          <w:rFonts w:ascii="Verdana" w:hAnsi="Verdana" w:cstheme="minorHAnsi"/>
          <w:b/>
          <w:bCs/>
          <w:sz w:val="28"/>
          <w:szCs w:val="28"/>
        </w:rPr>
        <w:t xml:space="preserve">Neuer </w:t>
      </w:r>
      <w:r w:rsidR="001E1D8B">
        <w:rPr>
          <w:rFonts w:ascii="Verdana" w:hAnsi="Verdana" w:cstheme="minorHAnsi"/>
          <w:b/>
          <w:bCs/>
          <w:sz w:val="28"/>
          <w:szCs w:val="28"/>
        </w:rPr>
        <w:t>Vollschutz-V</w:t>
      </w:r>
      <w:r>
        <w:rPr>
          <w:rFonts w:ascii="Verdana" w:hAnsi="Verdana" w:cstheme="minorHAnsi"/>
          <w:b/>
          <w:bCs/>
          <w:sz w:val="28"/>
          <w:szCs w:val="28"/>
        </w:rPr>
        <w:t>orschubkoffer von Lorch für den anspruchsvollen Praxiseinsatz</w:t>
      </w:r>
    </w:p>
    <w:p w14:paraId="70A81A98" w14:textId="38DC024E" w:rsidR="00FA2E7F" w:rsidRPr="00FA2E7F" w:rsidRDefault="00E3525A" w:rsidP="00E3525A">
      <w:pPr>
        <w:ind w:right="-1"/>
        <w:rPr>
          <w:rFonts w:ascii="Verdana" w:hAnsi="Verdana" w:cstheme="minorHAnsi"/>
          <w:sz w:val="20"/>
          <w:szCs w:val="20"/>
        </w:rPr>
      </w:pPr>
      <w:r>
        <w:rPr>
          <w:rFonts w:ascii="Verdana" w:hAnsi="Verdana" w:cstheme="minorHAnsi"/>
          <w:sz w:val="20"/>
          <w:szCs w:val="20"/>
        </w:rPr>
        <w:t xml:space="preserve">Mit kompakten Abmaßen, geringem Gewicht und robuster Bauweise </w:t>
      </w:r>
      <w:r w:rsidR="00B8423B">
        <w:rPr>
          <w:rFonts w:ascii="Verdana" w:hAnsi="Verdana" w:cstheme="minorHAnsi"/>
          <w:sz w:val="20"/>
          <w:szCs w:val="20"/>
        </w:rPr>
        <w:t>bietet</w:t>
      </w:r>
      <w:r w:rsidR="00FA2E7F" w:rsidRPr="00FA2E7F">
        <w:rPr>
          <w:rFonts w:ascii="Verdana" w:hAnsi="Verdana" w:cstheme="minorHAnsi"/>
          <w:sz w:val="20"/>
          <w:szCs w:val="20"/>
        </w:rPr>
        <w:t xml:space="preserve"> die Lorch Schweißtechnik GmbH</w:t>
      </w:r>
      <w:r w:rsidR="005223D0">
        <w:rPr>
          <w:rFonts w:ascii="Verdana" w:hAnsi="Verdana" w:cstheme="minorHAnsi"/>
          <w:sz w:val="20"/>
          <w:szCs w:val="20"/>
        </w:rPr>
        <w:t xml:space="preserve"> </w:t>
      </w:r>
      <w:r w:rsidR="00B8423B">
        <w:rPr>
          <w:rFonts w:ascii="Verdana" w:hAnsi="Verdana" w:cstheme="minorHAnsi"/>
          <w:sz w:val="20"/>
          <w:szCs w:val="20"/>
        </w:rPr>
        <w:t xml:space="preserve">einen neuen </w:t>
      </w:r>
      <w:r w:rsidR="00FA2E7F" w:rsidRPr="00FA2E7F">
        <w:rPr>
          <w:rFonts w:ascii="Verdana" w:hAnsi="Verdana" w:cstheme="minorHAnsi"/>
          <w:sz w:val="20"/>
          <w:szCs w:val="20"/>
        </w:rPr>
        <w:t xml:space="preserve">Vollschutz-Vorschubkoffer, der </w:t>
      </w:r>
      <w:r w:rsidR="005223D0">
        <w:rPr>
          <w:rFonts w:ascii="Verdana" w:hAnsi="Verdana" w:cstheme="minorHAnsi"/>
          <w:sz w:val="20"/>
          <w:szCs w:val="20"/>
        </w:rPr>
        <w:t xml:space="preserve">auch bei extremen Arbeitsbedingungen </w:t>
      </w:r>
      <w:r w:rsidR="00FA2E7F" w:rsidRPr="00FA2E7F">
        <w:rPr>
          <w:rFonts w:ascii="Verdana" w:hAnsi="Verdana" w:cstheme="minorHAnsi"/>
          <w:sz w:val="20"/>
          <w:szCs w:val="20"/>
        </w:rPr>
        <w:t xml:space="preserve">perfekte Schweißergebnisse garantiert. </w:t>
      </w:r>
      <w:r w:rsidR="000A2C9B">
        <w:rPr>
          <w:rFonts w:ascii="Verdana" w:hAnsi="Verdana" w:cstheme="minorHAnsi"/>
          <w:sz w:val="20"/>
          <w:szCs w:val="20"/>
        </w:rPr>
        <w:t xml:space="preserve">Entwickelt wurde der </w:t>
      </w:r>
      <w:r w:rsidR="00A62DC9">
        <w:rPr>
          <w:rFonts w:ascii="Verdana" w:hAnsi="Verdana" w:cstheme="minorHAnsi"/>
          <w:sz w:val="20"/>
          <w:szCs w:val="20"/>
        </w:rPr>
        <w:t xml:space="preserve">innovative </w:t>
      </w:r>
      <w:r w:rsidR="00FA2E7F" w:rsidRPr="00FA2E7F">
        <w:rPr>
          <w:rFonts w:ascii="Verdana" w:hAnsi="Verdana" w:cstheme="minorHAnsi"/>
          <w:sz w:val="20"/>
          <w:szCs w:val="20"/>
        </w:rPr>
        <w:t xml:space="preserve">Drahtvorschubkoffer </w:t>
      </w:r>
      <w:r>
        <w:rPr>
          <w:rFonts w:ascii="Verdana" w:hAnsi="Verdana" w:cstheme="minorHAnsi"/>
          <w:sz w:val="20"/>
          <w:szCs w:val="20"/>
        </w:rPr>
        <w:t>sowohl für die S- als auch für di</w:t>
      </w:r>
      <w:r w:rsidR="00FB24A4">
        <w:rPr>
          <w:rFonts w:ascii="Verdana" w:hAnsi="Verdana" w:cstheme="minorHAnsi"/>
          <w:sz w:val="20"/>
          <w:szCs w:val="20"/>
        </w:rPr>
        <w:t>e</w:t>
      </w:r>
      <w:r>
        <w:rPr>
          <w:rFonts w:ascii="Verdana" w:hAnsi="Verdana" w:cstheme="minorHAnsi"/>
          <w:sz w:val="20"/>
          <w:szCs w:val="20"/>
        </w:rPr>
        <w:t xml:space="preserve"> </w:t>
      </w:r>
      <w:proofErr w:type="spellStart"/>
      <w:r>
        <w:rPr>
          <w:rFonts w:ascii="Verdana" w:hAnsi="Verdana" w:cstheme="minorHAnsi"/>
          <w:sz w:val="20"/>
          <w:szCs w:val="20"/>
        </w:rPr>
        <w:t>MicorMIG</w:t>
      </w:r>
      <w:proofErr w:type="spellEnd"/>
      <w:r>
        <w:rPr>
          <w:rFonts w:ascii="Verdana" w:hAnsi="Verdana" w:cstheme="minorHAnsi"/>
          <w:sz w:val="20"/>
          <w:szCs w:val="20"/>
        </w:rPr>
        <w:t>-Serie</w:t>
      </w:r>
      <w:r w:rsidR="000A2C9B">
        <w:rPr>
          <w:rFonts w:ascii="Verdana" w:hAnsi="Verdana" w:cstheme="minorHAnsi"/>
          <w:sz w:val="20"/>
          <w:szCs w:val="20"/>
        </w:rPr>
        <w:t>.</w:t>
      </w:r>
    </w:p>
    <w:p w14:paraId="58737F0B" w14:textId="2E9F18DC" w:rsidR="00590F7E" w:rsidRDefault="0031749E" w:rsidP="00590F7E">
      <w:pPr>
        <w:ind w:right="-1"/>
        <w:rPr>
          <w:rFonts w:ascii="Verdana" w:hAnsi="Verdana" w:cstheme="minorHAnsi"/>
          <w:sz w:val="20"/>
          <w:szCs w:val="20"/>
        </w:rPr>
      </w:pPr>
      <w:r>
        <w:rPr>
          <w:rFonts w:ascii="Verdana" w:hAnsi="Verdana" w:cstheme="minorHAnsi"/>
          <w:sz w:val="20"/>
          <w:szCs w:val="20"/>
        </w:rPr>
        <w:t>In</w:t>
      </w:r>
      <w:r w:rsidR="005223D0">
        <w:rPr>
          <w:rFonts w:ascii="Verdana" w:hAnsi="Verdana" w:cstheme="minorHAnsi"/>
          <w:sz w:val="20"/>
          <w:szCs w:val="20"/>
        </w:rPr>
        <w:t xml:space="preserve"> </w:t>
      </w:r>
      <w:r>
        <w:rPr>
          <w:rFonts w:ascii="Verdana" w:hAnsi="Verdana" w:cstheme="minorHAnsi"/>
          <w:sz w:val="20"/>
          <w:szCs w:val="20"/>
        </w:rPr>
        <w:t xml:space="preserve">besonders </w:t>
      </w:r>
      <w:r w:rsidR="005223D0">
        <w:rPr>
          <w:rFonts w:ascii="Verdana" w:hAnsi="Verdana" w:cstheme="minorHAnsi"/>
          <w:sz w:val="20"/>
          <w:szCs w:val="20"/>
        </w:rPr>
        <w:t xml:space="preserve">herausfordernden </w:t>
      </w:r>
      <w:r w:rsidR="00FA2E7F" w:rsidRPr="00FA2E7F">
        <w:rPr>
          <w:rFonts w:ascii="Verdana" w:hAnsi="Verdana" w:cstheme="minorHAnsi"/>
          <w:sz w:val="20"/>
          <w:szCs w:val="20"/>
        </w:rPr>
        <w:t>Arbeits</w:t>
      </w:r>
      <w:r w:rsidR="005223D0">
        <w:rPr>
          <w:rFonts w:ascii="Verdana" w:hAnsi="Verdana" w:cstheme="minorHAnsi"/>
          <w:sz w:val="20"/>
          <w:szCs w:val="20"/>
        </w:rPr>
        <w:t>umgebungen</w:t>
      </w:r>
      <w:r w:rsidR="00FA2E7F" w:rsidRPr="00FA2E7F">
        <w:rPr>
          <w:rFonts w:ascii="Verdana" w:hAnsi="Verdana" w:cstheme="minorHAnsi"/>
          <w:sz w:val="20"/>
          <w:szCs w:val="20"/>
        </w:rPr>
        <w:t xml:space="preserve"> wie </w:t>
      </w:r>
      <w:r>
        <w:rPr>
          <w:rFonts w:ascii="Verdana" w:hAnsi="Verdana" w:cstheme="minorHAnsi"/>
          <w:sz w:val="20"/>
          <w:szCs w:val="20"/>
        </w:rPr>
        <w:t>beispielsweise beim</w:t>
      </w:r>
      <w:r w:rsidR="005223D0">
        <w:rPr>
          <w:rFonts w:ascii="Verdana" w:hAnsi="Verdana" w:cstheme="minorHAnsi"/>
          <w:sz w:val="20"/>
          <w:szCs w:val="20"/>
        </w:rPr>
        <w:t xml:space="preserve"> Schiffbau</w:t>
      </w:r>
      <w:r w:rsidR="001E1D8B">
        <w:rPr>
          <w:rFonts w:ascii="Verdana" w:hAnsi="Verdana" w:cstheme="minorHAnsi"/>
          <w:sz w:val="20"/>
          <w:szCs w:val="20"/>
        </w:rPr>
        <w:t>, der Großkomponentenfertigung, im Behälterbau oder der Industriefertigung</w:t>
      </w:r>
      <w:r w:rsidR="00FA2E7F" w:rsidRPr="00FA2E7F">
        <w:rPr>
          <w:rFonts w:ascii="Verdana" w:hAnsi="Verdana" w:cstheme="minorHAnsi"/>
          <w:sz w:val="20"/>
          <w:szCs w:val="20"/>
        </w:rPr>
        <w:t xml:space="preserve"> kann es </w:t>
      </w:r>
      <w:r w:rsidR="001634B4">
        <w:rPr>
          <w:rFonts w:ascii="Verdana" w:hAnsi="Verdana" w:cstheme="minorHAnsi"/>
          <w:sz w:val="20"/>
          <w:szCs w:val="20"/>
        </w:rPr>
        <w:t xml:space="preserve">bei Schweißarbeiten sehr </w:t>
      </w:r>
      <w:r w:rsidR="00713B81">
        <w:rPr>
          <w:rFonts w:ascii="Verdana" w:hAnsi="Verdana" w:cstheme="minorHAnsi"/>
          <w:sz w:val="20"/>
          <w:szCs w:val="20"/>
        </w:rPr>
        <w:t xml:space="preserve">schnell </w:t>
      </w:r>
      <w:r w:rsidR="00FA2E7F" w:rsidRPr="00FA2E7F">
        <w:rPr>
          <w:rFonts w:ascii="Verdana" w:hAnsi="Verdana" w:cstheme="minorHAnsi"/>
          <w:sz w:val="20"/>
          <w:szCs w:val="20"/>
        </w:rPr>
        <w:t xml:space="preserve">eng und </w:t>
      </w:r>
      <w:r w:rsidR="001634B4">
        <w:rPr>
          <w:rFonts w:ascii="Verdana" w:hAnsi="Verdana" w:cstheme="minorHAnsi"/>
          <w:sz w:val="20"/>
          <w:szCs w:val="20"/>
        </w:rPr>
        <w:t>körperlich anstrengend w</w:t>
      </w:r>
      <w:r w:rsidR="00FA2E7F" w:rsidRPr="00FA2E7F">
        <w:rPr>
          <w:rFonts w:ascii="Verdana" w:hAnsi="Verdana" w:cstheme="minorHAnsi"/>
          <w:sz w:val="20"/>
          <w:szCs w:val="20"/>
        </w:rPr>
        <w:t xml:space="preserve">erden. Das stellt sowohl an den Schweißer als auch an das Equipment hohe Anforderungen. Speziell </w:t>
      </w:r>
      <w:r w:rsidR="00B8423B">
        <w:rPr>
          <w:rFonts w:ascii="Verdana" w:hAnsi="Verdana" w:cstheme="minorHAnsi"/>
          <w:sz w:val="20"/>
          <w:szCs w:val="20"/>
        </w:rPr>
        <w:t>dafür</w:t>
      </w:r>
      <w:r w:rsidR="00FA2E7F" w:rsidRPr="00FA2E7F">
        <w:rPr>
          <w:rFonts w:ascii="Verdana" w:hAnsi="Verdana" w:cstheme="minorHAnsi"/>
          <w:sz w:val="20"/>
          <w:szCs w:val="20"/>
        </w:rPr>
        <w:t xml:space="preserve"> </w:t>
      </w:r>
      <w:r w:rsidR="00770060">
        <w:rPr>
          <w:rFonts w:ascii="Verdana" w:hAnsi="Verdana" w:cstheme="minorHAnsi"/>
          <w:sz w:val="20"/>
          <w:szCs w:val="20"/>
        </w:rPr>
        <w:t>hat Lorch</w:t>
      </w:r>
      <w:r w:rsidR="00FA2E7F" w:rsidRPr="00FA2E7F">
        <w:rPr>
          <w:rFonts w:ascii="Verdana" w:hAnsi="Verdana" w:cstheme="minorHAnsi"/>
          <w:sz w:val="20"/>
          <w:szCs w:val="20"/>
        </w:rPr>
        <w:t xml:space="preserve"> de</w:t>
      </w:r>
      <w:r w:rsidR="00770060">
        <w:rPr>
          <w:rFonts w:ascii="Verdana" w:hAnsi="Verdana" w:cstheme="minorHAnsi"/>
          <w:sz w:val="20"/>
          <w:szCs w:val="20"/>
        </w:rPr>
        <w:t>n</w:t>
      </w:r>
      <w:r w:rsidR="00FA2E7F" w:rsidRPr="00FA2E7F">
        <w:rPr>
          <w:rFonts w:ascii="Verdana" w:hAnsi="Verdana" w:cstheme="minorHAnsi"/>
          <w:sz w:val="20"/>
          <w:szCs w:val="20"/>
        </w:rPr>
        <w:t xml:space="preserve"> </w:t>
      </w:r>
      <w:r w:rsidR="00770060">
        <w:rPr>
          <w:rFonts w:ascii="Verdana" w:hAnsi="Verdana" w:cstheme="minorHAnsi"/>
          <w:sz w:val="20"/>
          <w:szCs w:val="20"/>
        </w:rPr>
        <w:t xml:space="preserve">neuen </w:t>
      </w:r>
      <w:r w:rsidR="00FA2E7F" w:rsidRPr="00FA2E7F">
        <w:rPr>
          <w:rFonts w:ascii="Verdana" w:hAnsi="Verdana" w:cstheme="minorHAnsi"/>
          <w:sz w:val="20"/>
          <w:szCs w:val="20"/>
        </w:rPr>
        <w:t>Vollschut</w:t>
      </w:r>
      <w:r w:rsidR="001E1D8B">
        <w:rPr>
          <w:rFonts w:ascii="Verdana" w:hAnsi="Verdana" w:cstheme="minorHAnsi"/>
          <w:sz w:val="20"/>
          <w:szCs w:val="20"/>
        </w:rPr>
        <w:t>z</w:t>
      </w:r>
      <w:r w:rsidR="00FA2E7F" w:rsidRPr="00FA2E7F">
        <w:rPr>
          <w:rFonts w:ascii="Verdana" w:hAnsi="Verdana" w:cstheme="minorHAnsi"/>
          <w:sz w:val="20"/>
          <w:szCs w:val="20"/>
        </w:rPr>
        <w:t>-Vorschubkoffer MF-10 entwickelt</w:t>
      </w:r>
      <w:r w:rsidR="00FA7240">
        <w:rPr>
          <w:rFonts w:ascii="Verdana" w:hAnsi="Verdana" w:cstheme="minorHAnsi"/>
          <w:sz w:val="20"/>
          <w:szCs w:val="20"/>
        </w:rPr>
        <w:t>:</w:t>
      </w:r>
      <w:r w:rsidR="00FA2E7F" w:rsidRPr="00FA2E7F">
        <w:rPr>
          <w:rFonts w:ascii="Verdana" w:hAnsi="Verdana" w:cstheme="minorHAnsi"/>
          <w:sz w:val="20"/>
          <w:szCs w:val="20"/>
        </w:rPr>
        <w:t xml:space="preserve"> Mit seinen ultrakompakten Abmaßen von 620 x 245 x 310 Millimetern (L x B x H) ist er mit </w:t>
      </w:r>
      <w:r w:rsidR="00481CE3">
        <w:rPr>
          <w:rFonts w:ascii="Verdana" w:hAnsi="Verdana" w:cstheme="minorHAnsi"/>
          <w:sz w:val="20"/>
          <w:szCs w:val="20"/>
        </w:rPr>
        <w:t>einer</w:t>
      </w:r>
      <w:r w:rsidR="00481CE3" w:rsidRPr="00FA2E7F">
        <w:rPr>
          <w:rFonts w:ascii="Verdana" w:hAnsi="Verdana" w:cstheme="minorHAnsi"/>
          <w:sz w:val="20"/>
          <w:szCs w:val="20"/>
        </w:rPr>
        <w:t xml:space="preserve"> </w:t>
      </w:r>
      <w:r w:rsidR="00FA2E7F" w:rsidRPr="00FA2E7F">
        <w:rPr>
          <w:rFonts w:ascii="Verdana" w:hAnsi="Verdana" w:cstheme="minorHAnsi"/>
          <w:sz w:val="20"/>
          <w:szCs w:val="20"/>
        </w:rPr>
        <w:t xml:space="preserve">200-Millimeter-Spule (D200) bestens mannlochtauglich und dank seines geringen Gewichts </w:t>
      </w:r>
      <w:r w:rsidR="00FA2E7F" w:rsidRPr="000A2C9B">
        <w:rPr>
          <w:rFonts w:ascii="Verdana" w:hAnsi="Verdana" w:cstheme="minorHAnsi"/>
          <w:sz w:val="20"/>
          <w:szCs w:val="20"/>
        </w:rPr>
        <w:t>von</w:t>
      </w:r>
      <w:r w:rsidR="001634B4" w:rsidRPr="000A2C9B">
        <w:rPr>
          <w:rFonts w:ascii="Verdana" w:hAnsi="Verdana" w:cstheme="minorHAnsi"/>
          <w:sz w:val="20"/>
          <w:szCs w:val="20"/>
        </w:rPr>
        <w:t xml:space="preserve"> knapp 10 K</w:t>
      </w:r>
      <w:r w:rsidR="00FA2E7F" w:rsidRPr="000A2C9B">
        <w:rPr>
          <w:rFonts w:ascii="Verdana" w:hAnsi="Verdana" w:cstheme="minorHAnsi"/>
          <w:sz w:val="20"/>
          <w:szCs w:val="20"/>
        </w:rPr>
        <w:t>ilogramm</w:t>
      </w:r>
      <w:r w:rsidR="000A2C9B">
        <w:rPr>
          <w:rFonts w:ascii="Verdana" w:hAnsi="Verdana" w:cstheme="minorHAnsi"/>
          <w:sz w:val="20"/>
          <w:szCs w:val="20"/>
        </w:rPr>
        <w:t xml:space="preserve"> auch</w:t>
      </w:r>
      <w:r w:rsidR="00FA2E7F" w:rsidRPr="000A2C9B">
        <w:rPr>
          <w:rFonts w:ascii="Verdana" w:hAnsi="Verdana" w:cstheme="minorHAnsi"/>
          <w:sz w:val="20"/>
          <w:szCs w:val="20"/>
        </w:rPr>
        <w:t xml:space="preserve"> </w:t>
      </w:r>
      <w:r w:rsidR="00FA2E7F" w:rsidRPr="00FA2E7F">
        <w:rPr>
          <w:rFonts w:ascii="Verdana" w:hAnsi="Verdana" w:cstheme="minorHAnsi"/>
          <w:sz w:val="20"/>
          <w:szCs w:val="20"/>
        </w:rPr>
        <w:t xml:space="preserve">über längere Strecken problemlos zu transportieren. Im Gegensatz zu herkömmlichen Koffern aus Metall besteht der MF-10 aus Hochleistungskunststoff. Er ist daher voll-isoliert und auch für knifflige und sicherheitstechnisch anspruchsvolle Einsatzgebiete bestens geeignet. Dank seiner extremen Stabilität und Robustheit hält er einem Fall aus 60 Zentimetern Höhe problemlos stand und übererfüllt damit die Norm von 25 Zentimetern deutlich. </w:t>
      </w:r>
    </w:p>
    <w:p w14:paraId="162CB818" w14:textId="1EFBA6B8" w:rsidR="00F235D6" w:rsidRDefault="001E1D8B" w:rsidP="00FA2E7F">
      <w:pPr>
        <w:ind w:right="-1"/>
        <w:rPr>
          <w:rFonts w:ascii="Verdana" w:hAnsi="Verdana" w:cstheme="minorHAnsi"/>
          <w:sz w:val="20"/>
          <w:szCs w:val="20"/>
        </w:rPr>
      </w:pPr>
      <w:r>
        <w:rPr>
          <w:rFonts w:ascii="Verdana" w:hAnsi="Verdana" w:cstheme="minorHAnsi"/>
          <w:sz w:val="20"/>
          <w:szCs w:val="20"/>
        </w:rPr>
        <w:t>Der</w:t>
      </w:r>
      <w:r w:rsidR="000A2C9B">
        <w:rPr>
          <w:rFonts w:ascii="Verdana" w:hAnsi="Verdana" w:cstheme="minorHAnsi"/>
          <w:sz w:val="20"/>
          <w:szCs w:val="20"/>
        </w:rPr>
        <w:t xml:space="preserve"> </w:t>
      </w:r>
      <w:r w:rsidR="00FB24A4">
        <w:rPr>
          <w:rFonts w:ascii="Verdana" w:hAnsi="Verdana" w:cstheme="minorHAnsi"/>
          <w:sz w:val="20"/>
          <w:szCs w:val="20"/>
        </w:rPr>
        <w:t>freie Zugang zu den werkzeuglosen Schnellverschlüssen des Schlauchpaketes und eine bedienerfreundliche Arretierung und Zugentlastung gewährleisten</w:t>
      </w:r>
      <w:r w:rsidR="00297F61">
        <w:rPr>
          <w:rFonts w:ascii="Verdana" w:hAnsi="Verdana" w:cstheme="minorHAnsi"/>
          <w:sz w:val="20"/>
          <w:szCs w:val="20"/>
        </w:rPr>
        <w:t xml:space="preserve"> zudem</w:t>
      </w:r>
      <w:r w:rsidR="00FB24A4">
        <w:rPr>
          <w:rFonts w:ascii="Verdana" w:hAnsi="Verdana" w:cstheme="minorHAnsi"/>
          <w:sz w:val="20"/>
          <w:szCs w:val="20"/>
        </w:rPr>
        <w:t>, dass das Zwischenschlauch</w:t>
      </w:r>
      <w:r w:rsidR="00297F61">
        <w:rPr>
          <w:rFonts w:ascii="Verdana" w:hAnsi="Verdana" w:cstheme="minorHAnsi"/>
          <w:sz w:val="20"/>
          <w:szCs w:val="20"/>
        </w:rPr>
        <w:t>-</w:t>
      </w:r>
      <w:r w:rsidR="00FB24A4">
        <w:rPr>
          <w:rFonts w:ascii="Verdana" w:hAnsi="Verdana" w:cstheme="minorHAnsi"/>
          <w:sz w:val="20"/>
          <w:szCs w:val="20"/>
        </w:rPr>
        <w:t xml:space="preserve">paket leicht gewechselt werden kann. </w:t>
      </w:r>
      <w:r>
        <w:rPr>
          <w:rFonts w:ascii="Verdana" w:hAnsi="Verdana" w:cstheme="minorHAnsi"/>
          <w:sz w:val="20"/>
          <w:szCs w:val="20"/>
        </w:rPr>
        <w:t>Di</w:t>
      </w:r>
      <w:r w:rsidR="000C65BF">
        <w:rPr>
          <w:rFonts w:ascii="Verdana" w:hAnsi="Verdana" w:cstheme="minorHAnsi"/>
          <w:sz w:val="20"/>
          <w:szCs w:val="20"/>
        </w:rPr>
        <w:t>e</w:t>
      </w:r>
      <w:r w:rsidR="00297F61">
        <w:rPr>
          <w:rFonts w:ascii="Verdana" w:hAnsi="Verdana" w:cstheme="minorHAnsi"/>
          <w:sz w:val="20"/>
          <w:szCs w:val="20"/>
        </w:rPr>
        <w:t xml:space="preserve"> </w:t>
      </w:r>
      <w:r w:rsidR="00FB24A4">
        <w:rPr>
          <w:rFonts w:ascii="Verdana" w:hAnsi="Verdana" w:cstheme="minorHAnsi"/>
          <w:sz w:val="20"/>
          <w:szCs w:val="20"/>
        </w:rPr>
        <w:t>transparente Spulengehäuseabdeckung</w:t>
      </w:r>
      <w:r>
        <w:rPr>
          <w:rFonts w:ascii="Verdana" w:hAnsi="Verdana" w:cstheme="minorHAnsi"/>
          <w:sz w:val="20"/>
          <w:szCs w:val="20"/>
        </w:rPr>
        <w:t xml:space="preserve"> ermöglicht es dem Schweißer</w:t>
      </w:r>
      <w:r w:rsidR="00D817AC">
        <w:rPr>
          <w:rFonts w:ascii="Verdana" w:hAnsi="Verdana" w:cstheme="minorHAnsi"/>
          <w:sz w:val="20"/>
          <w:szCs w:val="20"/>
        </w:rPr>
        <w:t xml:space="preserve"> </w:t>
      </w:r>
      <w:r w:rsidR="00FB24A4">
        <w:rPr>
          <w:rFonts w:ascii="Verdana" w:hAnsi="Verdana" w:cstheme="minorHAnsi"/>
          <w:sz w:val="20"/>
          <w:szCs w:val="20"/>
        </w:rPr>
        <w:t>jederzeit und problemlos de</w:t>
      </w:r>
      <w:r w:rsidR="00D817AC">
        <w:rPr>
          <w:rFonts w:ascii="Verdana" w:hAnsi="Verdana" w:cstheme="minorHAnsi"/>
          <w:sz w:val="20"/>
          <w:szCs w:val="20"/>
        </w:rPr>
        <w:t>n</w:t>
      </w:r>
      <w:r w:rsidR="00FB24A4">
        <w:rPr>
          <w:rFonts w:ascii="Verdana" w:hAnsi="Verdana" w:cstheme="minorHAnsi"/>
          <w:sz w:val="20"/>
          <w:szCs w:val="20"/>
        </w:rPr>
        <w:t xml:space="preserve"> Restdraht auf der Spule </w:t>
      </w:r>
      <w:r w:rsidR="00D817AC">
        <w:rPr>
          <w:rFonts w:ascii="Verdana" w:hAnsi="Verdana" w:cstheme="minorHAnsi"/>
          <w:sz w:val="20"/>
          <w:szCs w:val="20"/>
        </w:rPr>
        <w:t>zu prüfen</w:t>
      </w:r>
      <w:r w:rsidR="00FB24A4">
        <w:rPr>
          <w:rFonts w:ascii="Verdana" w:hAnsi="Verdana" w:cstheme="minorHAnsi"/>
          <w:sz w:val="20"/>
          <w:szCs w:val="20"/>
        </w:rPr>
        <w:t>.</w:t>
      </w:r>
      <w:r w:rsidR="000A2C9B">
        <w:rPr>
          <w:rFonts w:ascii="Verdana" w:hAnsi="Verdana" w:cstheme="minorHAnsi"/>
          <w:sz w:val="20"/>
          <w:szCs w:val="20"/>
        </w:rPr>
        <w:t xml:space="preserve"> </w:t>
      </w:r>
      <w:r w:rsidR="00D817AC">
        <w:rPr>
          <w:rFonts w:ascii="Verdana" w:hAnsi="Verdana" w:cstheme="minorHAnsi"/>
          <w:sz w:val="20"/>
          <w:szCs w:val="20"/>
        </w:rPr>
        <w:t>Und eine</w:t>
      </w:r>
      <w:r w:rsidR="000A2C9B">
        <w:rPr>
          <w:rFonts w:ascii="Verdana" w:hAnsi="Verdana" w:cstheme="minorHAnsi"/>
          <w:sz w:val="20"/>
          <w:szCs w:val="20"/>
        </w:rPr>
        <w:t xml:space="preserve"> integrierte Innenbeleuchtung</w:t>
      </w:r>
      <w:r w:rsidR="00297F61">
        <w:rPr>
          <w:rFonts w:ascii="Verdana" w:hAnsi="Verdana" w:cstheme="minorHAnsi"/>
          <w:sz w:val="20"/>
          <w:szCs w:val="20"/>
        </w:rPr>
        <w:t xml:space="preserve"> speziell </w:t>
      </w:r>
      <w:r w:rsidR="000A2C9B">
        <w:rPr>
          <w:rFonts w:ascii="Verdana" w:hAnsi="Verdana" w:cstheme="minorHAnsi"/>
          <w:sz w:val="20"/>
          <w:szCs w:val="20"/>
        </w:rPr>
        <w:t>bei der</w:t>
      </w:r>
      <w:r w:rsidR="00D817AC">
        <w:rPr>
          <w:rFonts w:ascii="Verdana" w:hAnsi="Verdana" w:cstheme="minorHAnsi"/>
          <w:sz w:val="20"/>
          <w:szCs w:val="20"/>
        </w:rPr>
        <w:t xml:space="preserve"> </w:t>
      </w:r>
      <w:proofErr w:type="spellStart"/>
      <w:r w:rsidR="00481CE3">
        <w:rPr>
          <w:rFonts w:ascii="Verdana" w:hAnsi="Verdana" w:cstheme="minorHAnsi"/>
          <w:sz w:val="20"/>
          <w:szCs w:val="20"/>
        </w:rPr>
        <w:t>MicorMIG</w:t>
      </w:r>
      <w:proofErr w:type="spellEnd"/>
      <w:r w:rsidR="00481CE3">
        <w:rPr>
          <w:rFonts w:ascii="Verdana" w:hAnsi="Verdana" w:cstheme="minorHAnsi"/>
          <w:sz w:val="20"/>
          <w:szCs w:val="20"/>
        </w:rPr>
        <w:t>-</w:t>
      </w:r>
      <w:r w:rsidR="000A2C9B">
        <w:rPr>
          <w:rFonts w:ascii="Verdana" w:hAnsi="Verdana" w:cstheme="minorHAnsi"/>
          <w:sz w:val="20"/>
          <w:szCs w:val="20"/>
        </w:rPr>
        <w:t>V</w:t>
      </w:r>
      <w:r w:rsidR="00A62DC9">
        <w:rPr>
          <w:rFonts w:ascii="Verdana" w:hAnsi="Verdana" w:cstheme="minorHAnsi"/>
          <w:sz w:val="20"/>
          <w:szCs w:val="20"/>
        </w:rPr>
        <w:t>ariante</w:t>
      </w:r>
      <w:r w:rsidR="000A2C9B">
        <w:rPr>
          <w:rFonts w:ascii="Verdana" w:hAnsi="Verdana" w:cstheme="minorHAnsi"/>
          <w:sz w:val="20"/>
          <w:szCs w:val="20"/>
        </w:rPr>
        <w:t xml:space="preserve"> er</w:t>
      </w:r>
      <w:r w:rsidR="00D817AC">
        <w:rPr>
          <w:rFonts w:ascii="Verdana" w:hAnsi="Verdana" w:cstheme="minorHAnsi"/>
          <w:sz w:val="20"/>
          <w:szCs w:val="20"/>
        </w:rPr>
        <w:t xml:space="preserve">laubt </w:t>
      </w:r>
      <w:r w:rsidR="00A62DC9">
        <w:rPr>
          <w:rFonts w:ascii="Verdana" w:hAnsi="Verdana" w:cstheme="minorHAnsi"/>
          <w:sz w:val="20"/>
          <w:szCs w:val="20"/>
        </w:rPr>
        <w:t>selbst</w:t>
      </w:r>
      <w:r w:rsidR="000A2C9B">
        <w:rPr>
          <w:rFonts w:ascii="Verdana" w:hAnsi="Verdana" w:cstheme="minorHAnsi"/>
          <w:sz w:val="20"/>
          <w:szCs w:val="20"/>
        </w:rPr>
        <w:t xml:space="preserve"> bei schlechten Lichtverhältnissen ein einfaches Einlegen und Wechseln der Drahtrolle.</w:t>
      </w:r>
      <w:r w:rsidR="00D5267C">
        <w:rPr>
          <w:rFonts w:ascii="Verdana" w:hAnsi="Verdana" w:cstheme="minorHAnsi"/>
          <w:sz w:val="20"/>
          <w:szCs w:val="20"/>
        </w:rPr>
        <w:t xml:space="preserve"> </w:t>
      </w:r>
    </w:p>
    <w:p w14:paraId="613B21C4" w14:textId="3737AC4C" w:rsidR="00FA2E7F" w:rsidRPr="00FA2E7F" w:rsidRDefault="00A62DC9" w:rsidP="00FA2E7F">
      <w:pPr>
        <w:ind w:right="-1"/>
        <w:rPr>
          <w:rFonts w:ascii="Verdana" w:hAnsi="Verdana" w:cstheme="minorHAnsi"/>
          <w:sz w:val="20"/>
          <w:szCs w:val="20"/>
        </w:rPr>
      </w:pPr>
      <w:r>
        <w:rPr>
          <w:rFonts w:ascii="Verdana" w:hAnsi="Verdana" w:cstheme="minorHAnsi"/>
          <w:sz w:val="20"/>
          <w:szCs w:val="20"/>
        </w:rPr>
        <w:t>Auch</w:t>
      </w:r>
      <w:r w:rsidR="00FA2E7F" w:rsidRPr="00FA2E7F">
        <w:rPr>
          <w:rFonts w:ascii="Verdana" w:hAnsi="Verdana" w:cstheme="minorHAnsi"/>
          <w:sz w:val="20"/>
          <w:szCs w:val="20"/>
        </w:rPr>
        <w:t xml:space="preserve"> der Tragegriff des Koffers wurde für </w:t>
      </w:r>
      <w:r w:rsidR="00FB24A4">
        <w:rPr>
          <w:rFonts w:ascii="Verdana" w:hAnsi="Verdana" w:cstheme="minorHAnsi"/>
          <w:sz w:val="20"/>
          <w:szCs w:val="20"/>
        </w:rPr>
        <w:t xml:space="preserve">den harten Praxiseinsatz </w:t>
      </w:r>
      <w:r w:rsidR="00FA2E7F" w:rsidRPr="00FA2E7F">
        <w:rPr>
          <w:rFonts w:ascii="Verdana" w:hAnsi="Verdana" w:cstheme="minorHAnsi"/>
          <w:sz w:val="20"/>
          <w:szCs w:val="20"/>
        </w:rPr>
        <w:t>optimiert</w:t>
      </w:r>
      <w:r w:rsidR="00D25296">
        <w:rPr>
          <w:rFonts w:ascii="Verdana" w:hAnsi="Verdana" w:cstheme="minorHAnsi"/>
          <w:sz w:val="20"/>
          <w:szCs w:val="20"/>
        </w:rPr>
        <w:t>:</w:t>
      </w:r>
      <w:r w:rsidR="00D25296" w:rsidRPr="00FA2E7F">
        <w:rPr>
          <w:rFonts w:ascii="Verdana" w:hAnsi="Verdana" w:cstheme="minorHAnsi"/>
          <w:sz w:val="20"/>
          <w:szCs w:val="20"/>
        </w:rPr>
        <w:t xml:space="preserve"> </w:t>
      </w:r>
      <w:r w:rsidR="00FA2E7F" w:rsidRPr="00FA2E7F">
        <w:rPr>
          <w:rFonts w:ascii="Verdana" w:hAnsi="Verdana" w:cstheme="minorHAnsi"/>
          <w:sz w:val="20"/>
          <w:szCs w:val="20"/>
        </w:rPr>
        <w:t xml:space="preserve">Er liegt beim MF-10 immer über dem Schwerpunkt des Drahtvorschubkoffers. Durch die </w:t>
      </w:r>
      <w:r w:rsidR="001E1D8B">
        <w:rPr>
          <w:rFonts w:ascii="Verdana" w:hAnsi="Verdana" w:cstheme="minorHAnsi"/>
          <w:sz w:val="20"/>
          <w:szCs w:val="20"/>
        </w:rPr>
        <w:t>Orientierung</w:t>
      </w:r>
      <w:r w:rsidR="00FA2E7F" w:rsidRPr="00FA2E7F">
        <w:rPr>
          <w:rFonts w:ascii="Verdana" w:hAnsi="Verdana" w:cstheme="minorHAnsi"/>
          <w:sz w:val="20"/>
          <w:szCs w:val="20"/>
        </w:rPr>
        <w:t xml:space="preserve"> des Griffs und dem dadurch ergonomischen Winkel wirkt beim Tragen kein Drehmoment </w:t>
      </w:r>
      <w:r w:rsidR="00FA2E7F" w:rsidRPr="00FA2E7F">
        <w:rPr>
          <w:rFonts w:ascii="Verdana" w:hAnsi="Verdana" w:cstheme="minorHAnsi"/>
          <w:sz w:val="20"/>
          <w:szCs w:val="20"/>
        </w:rPr>
        <w:lastRenderedPageBreak/>
        <w:t>auf das Handgelenk</w:t>
      </w:r>
      <w:r w:rsidR="00713B81">
        <w:rPr>
          <w:rFonts w:ascii="Verdana" w:hAnsi="Verdana" w:cstheme="minorHAnsi"/>
          <w:sz w:val="20"/>
          <w:szCs w:val="20"/>
        </w:rPr>
        <w:t>. So</w:t>
      </w:r>
      <w:r w:rsidR="00FA2E7F" w:rsidRPr="00FA2E7F">
        <w:rPr>
          <w:rFonts w:ascii="Verdana" w:hAnsi="Verdana" w:cstheme="minorHAnsi"/>
          <w:sz w:val="20"/>
          <w:szCs w:val="20"/>
        </w:rPr>
        <w:t xml:space="preserve"> wird der Schweißer beim einhändigen Tragen und beim Durchreichen durch ein Mannloch </w:t>
      </w:r>
      <w:r w:rsidR="00713B81">
        <w:rPr>
          <w:rFonts w:ascii="Verdana" w:hAnsi="Verdana" w:cstheme="minorHAnsi"/>
          <w:sz w:val="20"/>
          <w:szCs w:val="20"/>
        </w:rPr>
        <w:t>bzw. Herunterreichen</w:t>
      </w:r>
      <w:r w:rsidR="00FA2E7F" w:rsidRPr="00FA2E7F">
        <w:rPr>
          <w:rFonts w:ascii="Verdana" w:hAnsi="Verdana" w:cstheme="minorHAnsi"/>
          <w:sz w:val="20"/>
          <w:szCs w:val="20"/>
        </w:rPr>
        <w:t xml:space="preserve"> von einem Gerüst </w:t>
      </w:r>
      <w:r w:rsidR="00713B81">
        <w:rPr>
          <w:rFonts w:ascii="Verdana" w:hAnsi="Verdana" w:cstheme="minorHAnsi"/>
          <w:sz w:val="20"/>
          <w:szCs w:val="20"/>
        </w:rPr>
        <w:t>sehr</w:t>
      </w:r>
      <w:r w:rsidR="00FA2E7F" w:rsidRPr="00FA2E7F">
        <w:rPr>
          <w:rFonts w:ascii="Verdana" w:hAnsi="Verdana" w:cstheme="minorHAnsi"/>
          <w:sz w:val="20"/>
          <w:szCs w:val="20"/>
        </w:rPr>
        <w:t xml:space="preserve"> entlastet. </w:t>
      </w:r>
    </w:p>
    <w:p w14:paraId="127C8895" w14:textId="6DD9B613" w:rsidR="00FA2E7F" w:rsidRDefault="00FA2E7F" w:rsidP="00FA2E7F">
      <w:pPr>
        <w:ind w:right="-1"/>
        <w:rPr>
          <w:rFonts w:ascii="Verdana" w:hAnsi="Verdana" w:cstheme="minorHAnsi"/>
          <w:sz w:val="20"/>
          <w:szCs w:val="20"/>
        </w:rPr>
      </w:pPr>
      <w:r w:rsidRPr="00FA2E7F">
        <w:rPr>
          <w:rFonts w:ascii="Verdana" w:hAnsi="Verdana" w:cstheme="minorHAnsi"/>
          <w:sz w:val="20"/>
          <w:szCs w:val="20"/>
        </w:rPr>
        <w:t>D</w:t>
      </w:r>
      <w:r w:rsidR="0031749E">
        <w:rPr>
          <w:rFonts w:ascii="Verdana" w:hAnsi="Verdana" w:cstheme="minorHAnsi"/>
          <w:sz w:val="20"/>
          <w:szCs w:val="20"/>
        </w:rPr>
        <w:t>er neue</w:t>
      </w:r>
      <w:r w:rsidRPr="00FA2E7F">
        <w:rPr>
          <w:rFonts w:ascii="Verdana" w:hAnsi="Verdana" w:cstheme="minorHAnsi"/>
          <w:sz w:val="20"/>
          <w:szCs w:val="20"/>
        </w:rPr>
        <w:t xml:space="preserve"> MF-10-V</w:t>
      </w:r>
      <w:r w:rsidR="001E1D8B">
        <w:rPr>
          <w:rFonts w:ascii="Verdana" w:hAnsi="Verdana" w:cstheme="minorHAnsi"/>
          <w:sz w:val="20"/>
          <w:szCs w:val="20"/>
        </w:rPr>
        <w:t>ollschutz-V</w:t>
      </w:r>
      <w:r w:rsidRPr="00FA2E7F">
        <w:rPr>
          <w:rFonts w:ascii="Verdana" w:hAnsi="Verdana" w:cstheme="minorHAnsi"/>
          <w:sz w:val="20"/>
          <w:szCs w:val="20"/>
        </w:rPr>
        <w:t xml:space="preserve">orschubkoffer </w:t>
      </w:r>
      <w:r w:rsidR="0031749E">
        <w:rPr>
          <w:rFonts w:ascii="Verdana" w:hAnsi="Verdana" w:cstheme="minorHAnsi"/>
          <w:sz w:val="20"/>
          <w:szCs w:val="20"/>
        </w:rPr>
        <w:t xml:space="preserve">ist </w:t>
      </w:r>
      <w:r w:rsidRPr="00FA2E7F">
        <w:rPr>
          <w:rFonts w:ascii="Verdana" w:hAnsi="Verdana" w:cstheme="minorHAnsi"/>
          <w:sz w:val="20"/>
          <w:szCs w:val="20"/>
        </w:rPr>
        <w:t xml:space="preserve">insgesamt in vier Varianten verfügbar. Zwei Varianten für die </w:t>
      </w:r>
      <w:proofErr w:type="spellStart"/>
      <w:r w:rsidRPr="00FA2E7F">
        <w:rPr>
          <w:rFonts w:ascii="Verdana" w:hAnsi="Verdana" w:cstheme="minorHAnsi"/>
          <w:sz w:val="20"/>
          <w:szCs w:val="20"/>
        </w:rPr>
        <w:t>MicorMIG</w:t>
      </w:r>
      <w:proofErr w:type="spellEnd"/>
      <w:r w:rsidRPr="00FA2E7F">
        <w:rPr>
          <w:rFonts w:ascii="Verdana" w:hAnsi="Verdana" w:cstheme="minorHAnsi"/>
          <w:sz w:val="20"/>
          <w:szCs w:val="20"/>
        </w:rPr>
        <w:t>-Serie mit jeweils einem Drahtspulengehäuse von 200 Millimetern (D200) und 300 Millimetern (D300)</w:t>
      </w:r>
      <w:r w:rsidR="000043EF">
        <w:rPr>
          <w:rFonts w:ascii="Verdana" w:hAnsi="Verdana" w:cstheme="minorHAnsi"/>
          <w:sz w:val="20"/>
          <w:szCs w:val="20"/>
        </w:rPr>
        <w:t xml:space="preserve"> und ausgestattet mit dem </w:t>
      </w:r>
      <w:proofErr w:type="spellStart"/>
      <w:r w:rsidR="000043EF">
        <w:rPr>
          <w:rFonts w:ascii="Verdana" w:hAnsi="Verdana" w:cstheme="minorHAnsi"/>
          <w:sz w:val="20"/>
          <w:szCs w:val="20"/>
        </w:rPr>
        <w:t>ControlPro</w:t>
      </w:r>
      <w:proofErr w:type="spellEnd"/>
      <w:r w:rsidR="000043EF">
        <w:rPr>
          <w:rFonts w:ascii="Verdana" w:hAnsi="Verdana" w:cstheme="minorHAnsi"/>
          <w:sz w:val="20"/>
          <w:szCs w:val="20"/>
        </w:rPr>
        <w:t xml:space="preserve"> Bedienfeld</w:t>
      </w:r>
      <w:r w:rsidRPr="00FA2E7F">
        <w:rPr>
          <w:rFonts w:ascii="Verdana" w:hAnsi="Verdana" w:cstheme="minorHAnsi"/>
          <w:sz w:val="20"/>
          <w:szCs w:val="20"/>
        </w:rPr>
        <w:t>.</w:t>
      </w:r>
      <w:r w:rsidR="000043EF">
        <w:rPr>
          <w:rFonts w:ascii="Verdana" w:hAnsi="Verdana" w:cstheme="minorHAnsi"/>
          <w:sz w:val="20"/>
          <w:szCs w:val="20"/>
        </w:rPr>
        <w:t xml:space="preserve"> </w:t>
      </w:r>
      <w:r w:rsidRPr="00FA2E7F">
        <w:rPr>
          <w:rFonts w:ascii="Verdana" w:hAnsi="Verdana" w:cstheme="minorHAnsi"/>
          <w:sz w:val="20"/>
          <w:szCs w:val="20"/>
        </w:rPr>
        <w:t xml:space="preserve">Für die Schweißgeräte der S-Serie gibt es den </w:t>
      </w:r>
      <w:r w:rsidR="001E1D8B">
        <w:rPr>
          <w:rFonts w:ascii="Verdana" w:hAnsi="Verdana" w:cstheme="minorHAnsi"/>
          <w:sz w:val="20"/>
          <w:szCs w:val="20"/>
        </w:rPr>
        <w:t>Vollschutz-</w:t>
      </w:r>
      <w:r w:rsidRPr="00FA2E7F">
        <w:rPr>
          <w:rFonts w:ascii="Verdana" w:hAnsi="Verdana" w:cstheme="minorHAnsi"/>
          <w:sz w:val="20"/>
          <w:szCs w:val="20"/>
        </w:rPr>
        <w:t xml:space="preserve">Vorschubkoffer MF-10 mit </w:t>
      </w:r>
      <w:r w:rsidR="001E1D8B">
        <w:rPr>
          <w:rFonts w:ascii="Verdana" w:hAnsi="Verdana" w:cstheme="minorHAnsi"/>
          <w:sz w:val="20"/>
          <w:szCs w:val="20"/>
        </w:rPr>
        <w:t>d</w:t>
      </w:r>
      <w:r w:rsidRPr="00FA2E7F">
        <w:rPr>
          <w:rFonts w:ascii="Verdana" w:hAnsi="Verdana" w:cstheme="minorHAnsi"/>
          <w:sz w:val="20"/>
          <w:szCs w:val="20"/>
        </w:rPr>
        <w:t xml:space="preserve">em XT-Bedienfeld jeweils auch mit kleinem (D200) und großem (D300) Spulengehäuse.  </w:t>
      </w:r>
    </w:p>
    <w:p w14:paraId="1DBC9536" w14:textId="77777777" w:rsidR="002D22D2" w:rsidRDefault="002D22D2" w:rsidP="00FA2E7F">
      <w:pPr>
        <w:spacing w:after="0" w:line="240" w:lineRule="auto"/>
        <w:ind w:right="283"/>
        <w:rPr>
          <w:rFonts w:ascii="Verdana" w:hAnsi="Verdana"/>
          <w:i/>
          <w:sz w:val="20"/>
          <w:szCs w:val="20"/>
        </w:rPr>
      </w:pPr>
    </w:p>
    <w:p w14:paraId="7F3FC0A4" w14:textId="35DE536C" w:rsidR="00FA2E7F" w:rsidRDefault="00FA2E7F" w:rsidP="00FA2E7F">
      <w:pPr>
        <w:spacing w:after="0" w:line="240" w:lineRule="auto"/>
        <w:ind w:right="283"/>
        <w:rPr>
          <w:rFonts w:ascii="Verdana" w:hAnsi="Verdana"/>
          <w:i/>
          <w:sz w:val="20"/>
          <w:szCs w:val="20"/>
        </w:rPr>
      </w:pPr>
      <w:r w:rsidRPr="002120C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18F35E01" w14:textId="77777777" w:rsidR="00FA2E7F" w:rsidRPr="00481CE3" w:rsidRDefault="00FA2E7F" w:rsidP="00FA2E7F">
      <w:pPr>
        <w:ind w:right="-1"/>
        <w:rPr>
          <w:rFonts w:ascii="Verdana" w:hAnsi="Verdana" w:cstheme="minorHAnsi"/>
          <w:sz w:val="20"/>
          <w:szCs w:val="20"/>
        </w:rPr>
      </w:pPr>
    </w:p>
    <w:p w14:paraId="544690EA" w14:textId="77777777" w:rsidR="000C65BF" w:rsidRPr="00481CE3" w:rsidRDefault="000C65BF" w:rsidP="00FA2E7F">
      <w:pPr>
        <w:ind w:right="-1"/>
        <w:rPr>
          <w:rFonts w:ascii="Verdana" w:hAnsi="Verdana" w:cstheme="minorHAnsi"/>
          <w:sz w:val="20"/>
          <w:szCs w:val="20"/>
        </w:rPr>
      </w:pPr>
    </w:p>
    <w:p w14:paraId="68A78A25" w14:textId="4F4B4A17" w:rsidR="00FA2E7F" w:rsidRPr="00481CE3" w:rsidRDefault="00FA2E7F"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295"/>
        </w:tabs>
        <w:spacing w:line="360" w:lineRule="auto"/>
        <w:ind w:right="1837"/>
        <w:rPr>
          <w:sz w:val="20"/>
        </w:rPr>
      </w:pPr>
      <w:r w:rsidRPr="00481CE3">
        <w:rPr>
          <w:noProof/>
          <w:sz w:val="20"/>
        </w:rPr>
        <w:drawing>
          <wp:anchor distT="0" distB="0" distL="114300" distR="114300" simplePos="0" relativeHeight="251656704" behindDoc="0" locked="0" layoutInCell="1" allowOverlap="0" wp14:anchorId="7F191F28" wp14:editId="7D4377DC">
            <wp:simplePos x="0" y="0"/>
            <wp:positionH relativeFrom="column">
              <wp:posOffset>-450850</wp:posOffset>
            </wp:positionH>
            <wp:positionV relativeFrom="paragraph">
              <wp:posOffset>198755</wp:posOffset>
            </wp:positionV>
            <wp:extent cx="3390900" cy="2325370"/>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325370"/>
                    </a:xfrm>
                    <a:prstGeom prst="rect">
                      <a:avLst/>
                    </a:prstGeom>
                    <a:noFill/>
                  </pic:spPr>
                </pic:pic>
              </a:graphicData>
            </a:graphic>
            <wp14:sizeRelH relativeFrom="margin">
              <wp14:pctWidth>0</wp14:pctWidth>
            </wp14:sizeRelH>
            <wp14:sizeRelV relativeFrom="margin">
              <wp14:pctHeight>0</wp14:pctHeight>
            </wp14:sizeRelV>
          </wp:anchor>
        </w:drawing>
      </w:r>
    </w:p>
    <w:p w14:paraId="0192DFE8" w14:textId="0566D8C7" w:rsidR="00FA2E7F" w:rsidRPr="00481CE3" w:rsidRDefault="00FA2E7F"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295"/>
        </w:tabs>
        <w:spacing w:line="360" w:lineRule="auto"/>
        <w:ind w:right="1837"/>
        <w:rPr>
          <w:sz w:val="20"/>
        </w:rPr>
      </w:pPr>
    </w:p>
    <w:p w14:paraId="7AA46D91" w14:textId="77777777" w:rsidR="00FA2E7F" w:rsidRPr="00481CE3" w:rsidRDefault="00FA2E7F"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295"/>
        </w:tabs>
        <w:spacing w:line="360" w:lineRule="auto"/>
        <w:ind w:right="1837"/>
        <w:rPr>
          <w:sz w:val="20"/>
        </w:rPr>
      </w:pPr>
    </w:p>
    <w:p w14:paraId="4D1F43CD" w14:textId="0ECB79F2" w:rsidR="00FA2E7F" w:rsidRPr="00481CE3" w:rsidRDefault="00FA2E7F" w:rsidP="00180354">
      <w:pPr>
        <w:ind w:right="283"/>
        <w:rPr>
          <w:sz w:val="20"/>
          <w:szCs w:val="20"/>
        </w:rPr>
      </w:pPr>
      <w:r w:rsidRPr="00481CE3">
        <w:rPr>
          <w:rFonts w:ascii="Verdana" w:hAnsi="Verdana"/>
          <w:iCs/>
          <w:sz w:val="20"/>
          <w:szCs w:val="20"/>
        </w:rPr>
        <w:t>Abb</w:t>
      </w:r>
      <w:r w:rsidR="001777C8" w:rsidRPr="00481CE3">
        <w:rPr>
          <w:rFonts w:ascii="Verdana" w:hAnsi="Verdana"/>
          <w:iCs/>
          <w:sz w:val="20"/>
          <w:szCs w:val="20"/>
        </w:rPr>
        <w:t>.</w:t>
      </w:r>
      <w:r w:rsidRPr="00481CE3">
        <w:rPr>
          <w:rFonts w:ascii="Verdana" w:hAnsi="Verdana"/>
          <w:iCs/>
          <w:sz w:val="20"/>
          <w:szCs w:val="20"/>
        </w:rPr>
        <w:t>1</w:t>
      </w:r>
      <w:r w:rsidR="001777C8" w:rsidRPr="00481CE3">
        <w:rPr>
          <w:rFonts w:ascii="Verdana" w:hAnsi="Verdana"/>
          <w:iCs/>
          <w:sz w:val="20"/>
          <w:szCs w:val="20"/>
        </w:rPr>
        <w:t xml:space="preserve"> </w:t>
      </w:r>
      <w:r w:rsidRPr="00481CE3">
        <w:rPr>
          <w:rFonts w:ascii="Verdana" w:hAnsi="Verdana"/>
          <w:iCs/>
          <w:sz w:val="20"/>
          <w:szCs w:val="20"/>
        </w:rPr>
        <w:t xml:space="preserve">Ultrakompakt und extrem leicht: </w:t>
      </w:r>
      <w:r w:rsidR="00481CE3" w:rsidRPr="00481CE3">
        <w:rPr>
          <w:rFonts w:ascii="Verdana" w:hAnsi="Verdana"/>
          <w:iCs/>
          <w:sz w:val="20"/>
          <w:szCs w:val="20"/>
        </w:rPr>
        <w:t>Der neue</w:t>
      </w:r>
      <w:r w:rsidRPr="00481CE3">
        <w:rPr>
          <w:rFonts w:ascii="Verdana" w:hAnsi="Verdana"/>
          <w:iCs/>
          <w:sz w:val="20"/>
          <w:szCs w:val="20"/>
        </w:rPr>
        <w:t xml:space="preserve"> Drahtvorschubkoffer MF-10 von Lorch Schweißtechnik für die </w:t>
      </w:r>
      <w:proofErr w:type="spellStart"/>
      <w:r w:rsidRPr="00481CE3">
        <w:rPr>
          <w:rFonts w:ascii="Verdana" w:hAnsi="Verdana"/>
          <w:iCs/>
          <w:sz w:val="20"/>
          <w:szCs w:val="20"/>
        </w:rPr>
        <w:t>MicorMIG</w:t>
      </w:r>
      <w:proofErr w:type="spellEnd"/>
      <w:r w:rsidRPr="00481CE3">
        <w:rPr>
          <w:rFonts w:ascii="Verdana" w:hAnsi="Verdana"/>
          <w:iCs/>
          <w:sz w:val="20"/>
          <w:szCs w:val="20"/>
        </w:rPr>
        <w:t>- Serie</w:t>
      </w:r>
      <w:r w:rsidR="00A443EB" w:rsidRPr="00481CE3">
        <w:rPr>
          <w:rFonts w:ascii="Verdana" w:hAnsi="Verdana"/>
          <w:iCs/>
          <w:sz w:val="20"/>
          <w:szCs w:val="20"/>
        </w:rPr>
        <w:t>.</w:t>
      </w:r>
    </w:p>
    <w:p w14:paraId="79A8E3AF" w14:textId="4A2BA263" w:rsidR="00EA7781" w:rsidRPr="00481CE3" w:rsidRDefault="00EA7781" w:rsidP="00180354">
      <w:pPr>
        <w:ind w:right="283"/>
        <w:rPr>
          <w:sz w:val="20"/>
          <w:szCs w:val="20"/>
        </w:rPr>
      </w:pPr>
    </w:p>
    <w:p w14:paraId="71DA9B5F" w14:textId="323253CD" w:rsidR="00EA7781" w:rsidRPr="00481CE3" w:rsidRDefault="00EA7781" w:rsidP="00EA778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r w:rsidRPr="00481CE3">
        <w:rPr>
          <w:noProof/>
          <w:sz w:val="20"/>
        </w:rPr>
        <w:drawing>
          <wp:inline distT="0" distB="0" distL="0" distR="0" wp14:anchorId="205EF875" wp14:editId="766E53FA">
            <wp:extent cx="2329106" cy="2552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643" cy="2574112"/>
                    </a:xfrm>
                    <a:prstGeom prst="rect">
                      <a:avLst/>
                    </a:prstGeom>
                  </pic:spPr>
                </pic:pic>
              </a:graphicData>
            </a:graphic>
          </wp:inline>
        </w:drawing>
      </w:r>
    </w:p>
    <w:p w14:paraId="07019100" w14:textId="0F27B069" w:rsidR="00EA7781" w:rsidRPr="00481CE3" w:rsidRDefault="00C804EE" w:rsidP="00180354">
      <w:pPr>
        <w:ind w:right="283"/>
        <w:rPr>
          <w:rFonts w:ascii="Verdana" w:hAnsi="Verdana"/>
          <w:sz w:val="20"/>
          <w:szCs w:val="20"/>
        </w:rPr>
      </w:pPr>
      <w:r w:rsidRPr="00481CE3">
        <w:rPr>
          <w:rFonts w:ascii="Verdana" w:hAnsi="Verdana"/>
          <w:sz w:val="20"/>
          <w:szCs w:val="20"/>
        </w:rPr>
        <w:t>Abb.2 Speziell für den harten Arbeitseinsatz im Schiffbau</w:t>
      </w:r>
      <w:r w:rsidR="001E1D8B">
        <w:rPr>
          <w:rFonts w:ascii="Verdana" w:hAnsi="Verdana"/>
          <w:sz w:val="20"/>
          <w:szCs w:val="20"/>
        </w:rPr>
        <w:t xml:space="preserve"> und der Großkomponentenfertigung</w:t>
      </w:r>
      <w:r w:rsidR="007C301C">
        <w:rPr>
          <w:rFonts w:ascii="Verdana" w:hAnsi="Verdana"/>
          <w:sz w:val="20"/>
          <w:szCs w:val="20"/>
        </w:rPr>
        <w:t xml:space="preserve"> </w:t>
      </w:r>
      <w:r w:rsidRPr="00481CE3">
        <w:rPr>
          <w:rFonts w:ascii="Verdana" w:hAnsi="Verdana"/>
          <w:sz w:val="20"/>
          <w:szCs w:val="20"/>
        </w:rPr>
        <w:t xml:space="preserve">konzipiert, </w:t>
      </w:r>
      <w:r w:rsidR="003B406B" w:rsidRPr="00481CE3">
        <w:rPr>
          <w:rFonts w:ascii="Verdana" w:hAnsi="Verdana"/>
          <w:sz w:val="20"/>
          <w:szCs w:val="20"/>
        </w:rPr>
        <w:t xml:space="preserve">meistert </w:t>
      </w:r>
      <w:r w:rsidRPr="00481CE3">
        <w:rPr>
          <w:rFonts w:ascii="Verdana" w:hAnsi="Verdana"/>
          <w:sz w:val="20"/>
          <w:szCs w:val="20"/>
        </w:rPr>
        <w:t>der neue Drahtvorschubkoffer MF</w:t>
      </w:r>
      <w:r w:rsidR="001777C8" w:rsidRPr="00481CE3">
        <w:rPr>
          <w:rFonts w:ascii="Verdana" w:hAnsi="Verdana"/>
          <w:sz w:val="20"/>
          <w:szCs w:val="20"/>
        </w:rPr>
        <w:t>-</w:t>
      </w:r>
      <w:r w:rsidRPr="00481CE3">
        <w:rPr>
          <w:rFonts w:ascii="Verdana" w:hAnsi="Verdana"/>
          <w:sz w:val="20"/>
          <w:szCs w:val="20"/>
        </w:rPr>
        <w:t>10 jedes noch so ungewöhnliche Anwendungsszenario.</w:t>
      </w:r>
      <w:r w:rsidR="00EA7781" w:rsidRPr="00481CE3">
        <w:rPr>
          <w:rFonts w:ascii="Verdana" w:hAnsi="Verdana"/>
          <w:sz w:val="20"/>
          <w:szCs w:val="20"/>
        </w:rPr>
        <w:t xml:space="preserve"> </w:t>
      </w:r>
    </w:p>
    <w:p w14:paraId="6B35B3D7" w14:textId="77777777" w:rsidR="000C65BF" w:rsidRPr="00481CE3" w:rsidRDefault="000C65BF"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p>
    <w:p w14:paraId="0FDBCED0" w14:textId="77777777" w:rsidR="000C65BF" w:rsidRPr="00481CE3" w:rsidRDefault="000C65BF"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p>
    <w:p w14:paraId="1F23E232" w14:textId="77777777" w:rsidR="001777C8" w:rsidRPr="00481CE3" w:rsidRDefault="00F27178" w:rsidP="00481CE3">
      <w:pPr>
        <w:ind w:right="283"/>
        <w:rPr>
          <w:rFonts w:ascii="Verdana" w:hAnsi="Verdana"/>
          <w:sz w:val="20"/>
          <w:szCs w:val="20"/>
        </w:rPr>
      </w:pPr>
      <w:r w:rsidRPr="00481CE3">
        <w:rPr>
          <w:rFonts w:ascii="Verdana" w:hAnsi="Verdana"/>
          <w:noProof/>
          <w:sz w:val="20"/>
          <w:szCs w:val="20"/>
        </w:rPr>
        <w:drawing>
          <wp:inline distT="0" distB="0" distL="0" distR="0" wp14:anchorId="3B89A9B9" wp14:editId="298CD3B4">
            <wp:extent cx="4114800" cy="274687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9172" cy="2749796"/>
                    </a:xfrm>
                    <a:prstGeom prst="rect">
                      <a:avLst/>
                    </a:prstGeom>
                  </pic:spPr>
                </pic:pic>
              </a:graphicData>
            </a:graphic>
          </wp:inline>
        </w:drawing>
      </w:r>
    </w:p>
    <w:p w14:paraId="1064D632" w14:textId="3F3E723F" w:rsidR="00FA2E7F" w:rsidRPr="00481CE3" w:rsidRDefault="001777C8" w:rsidP="00481CE3">
      <w:pPr>
        <w:ind w:right="283"/>
        <w:rPr>
          <w:rFonts w:ascii="Verdana" w:hAnsi="Verdana"/>
          <w:sz w:val="20"/>
          <w:szCs w:val="20"/>
        </w:rPr>
      </w:pPr>
      <w:r w:rsidRPr="00481CE3">
        <w:rPr>
          <w:rFonts w:ascii="Verdana" w:hAnsi="Verdana"/>
          <w:sz w:val="20"/>
          <w:szCs w:val="20"/>
        </w:rPr>
        <w:t xml:space="preserve">Abb.3 </w:t>
      </w:r>
      <w:r w:rsidR="00F27178" w:rsidRPr="00481CE3">
        <w:rPr>
          <w:rFonts w:ascii="Verdana" w:hAnsi="Verdana"/>
          <w:sz w:val="20"/>
          <w:szCs w:val="20"/>
        </w:rPr>
        <w:t xml:space="preserve">Bis ins kleinste Detail </w:t>
      </w:r>
      <w:r w:rsidRPr="00481CE3">
        <w:rPr>
          <w:rFonts w:ascii="Verdana" w:hAnsi="Verdana"/>
          <w:sz w:val="20"/>
          <w:szCs w:val="20"/>
        </w:rPr>
        <w:t>ist</w:t>
      </w:r>
      <w:r w:rsidR="00F27178" w:rsidRPr="00481CE3">
        <w:rPr>
          <w:rFonts w:ascii="Verdana" w:hAnsi="Verdana"/>
          <w:sz w:val="20"/>
          <w:szCs w:val="20"/>
        </w:rPr>
        <w:t xml:space="preserve"> der neue Koffer</w:t>
      </w:r>
      <w:r w:rsidR="00D770B0" w:rsidRPr="00481CE3">
        <w:rPr>
          <w:rFonts w:ascii="Verdana" w:hAnsi="Verdana"/>
          <w:sz w:val="20"/>
          <w:szCs w:val="20"/>
        </w:rPr>
        <w:t xml:space="preserve"> aus Hochleistungskunststoff</w:t>
      </w:r>
      <w:r w:rsidR="00F27178" w:rsidRPr="00481CE3">
        <w:rPr>
          <w:rFonts w:ascii="Verdana" w:hAnsi="Verdana"/>
          <w:sz w:val="20"/>
          <w:szCs w:val="20"/>
        </w:rPr>
        <w:t xml:space="preserve"> au</w:t>
      </w:r>
      <w:r w:rsidR="00D770B0" w:rsidRPr="00481CE3">
        <w:rPr>
          <w:rFonts w:ascii="Verdana" w:hAnsi="Verdana"/>
          <w:sz w:val="20"/>
          <w:szCs w:val="20"/>
        </w:rPr>
        <w:t xml:space="preserve">f den </w:t>
      </w:r>
      <w:r w:rsidR="00F27178" w:rsidRPr="00481CE3">
        <w:rPr>
          <w:rFonts w:ascii="Verdana" w:hAnsi="Verdana"/>
          <w:sz w:val="20"/>
          <w:szCs w:val="20"/>
        </w:rPr>
        <w:t>optimalen Praxiseinsatz ausgerichtet und das Design en</w:t>
      </w:r>
      <w:r w:rsidR="00D770B0" w:rsidRPr="00481CE3">
        <w:rPr>
          <w:rFonts w:ascii="Verdana" w:hAnsi="Verdana"/>
          <w:sz w:val="20"/>
          <w:szCs w:val="20"/>
        </w:rPr>
        <w:t>tsprechend optimiert.</w:t>
      </w:r>
    </w:p>
    <w:p w14:paraId="6E2DEAE7" w14:textId="5EC35CAF" w:rsidR="00EA7781" w:rsidRPr="00481CE3" w:rsidRDefault="00EA7781"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p>
    <w:p w14:paraId="07C79260" w14:textId="300A5878" w:rsidR="00EA7781" w:rsidRPr="00481CE3" w:rsidRDefault="00EA7781"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p>
    <w:p w14:paraId="17F0CCC3" w14:textId="581D6FDA" w:rsidR="00EA7781" w:rsidRPr="00481CE3" w:rsidRDefault="00EA7781"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p>
    <w:p w14:paraId="7C58D3AF" w14:textId="43ABFD61" w:rsidR="00EA7781" w:rsidRPr="00481CE3" w:rsidRDefault="00EA7781"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r w:rsidRPr="00481CE3">
        <w:rPr>
          <w:noProof/>
          <w:sz w:val="20"/>
        </w:rPr>
        <w:drawing>
          <wp:inline distT="0" distB="0" distL="0" distR="0" wp14:anchorId="3A3E45E1" wp14:editId="020BA175">
            <wp:extent cx="2048979" cy="2910840"/>
            <wp:effectExtent l="0" t="0" r="889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5340" cy="2919877"/>
                    </a:xfrm>
                    <a:prstGeom prst="rect">
                      <a:avLst/>
                    </a:prstGeom>
                  </pic:spPr>
                </pic:pic>
              </a:graphicData>
            </a:graphic>
          </wp:inline>
        </w:drawing>
      </w:r>
    </w:p>
    <w:p w14:paraId="4D93A4BC" w14:textId="6F0412C6" w:rsidR="00EA7781" w:rsidRPr="00481CE3" w:rsidRDefault="00EA7781" w:rsidP="00EA7781">
      <w:pPr>
        <w:ind w:right="283"/>
        <w:rPr>
          <w:rFonts w:ascii="Verdana" w:hAnsi="Verdana"/>
          <w:iCs/>
          <w:sz w:val="20"/>
          <w:szCs w:val="20"/>
        </w:rPr>
      </w:pPr>
      <w:r w:rsidRPr="00481CE3">
        <w:rPr>
          <w:rFonts w:ascii="Verdana" w:hAnsi="Verdana"/>
          <w:iCs/>
          <w:sz w:val="20"/>
          <w:szCs w:val="20"/>
        </w:rPr>
        <w:t>Abb</w:t>
      </w:r>
      <w:r w:rsidR="001777C8" w:rsidRPr="00481CE3">
        <w:rPr>
          <w:rFonts w:ascii="Verdana" w:hAnsi="Verdana"/>
          <w:iCs/>
          <w:sz w:val="20"/>
          <w:szCs w:val="20"/>
        </w:rPr>
        <w:t>.</w:t>
      </w:r>
      <w:r w:rsidRPr="00481CE3">
        <w:rPr>
          <w:rFonts w:ascii="Verdana" w:hAnsi="Verdana"/>
          <w:iCs/>
          <w:sz w:val="20"/>
          <w:szCs w:val="20"/>
        </w:rPr>
        <w:t xml:space="preserve">4 Optimierter Tragekomfort: Der Griff des MF-10 liegt immer über dem Schwerpunkt des Drahtvorschubkoffers – der Schweißer wird beim einhändigen Tragen enorm entlastet.  </w:t>
      </w:r>
    </w:p>
    <w:p w14:paraId="735DDCB1" w14:textId="648C1AD3" w:rsidR="00EA7781" w:rsidRPr="00481CE3" w:rsidRDefault="00EA7781"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p>
    <w:p w14:paraId="6DEDF594" w14:textId="4B9E495C" w:rsidR="00EA7781" w:rsidRPr="00481CE3" w:rsidRDefault="00EA7781" w:rsidP="00FA2E7F">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sz w:val="20"/>
        </w:rPr>
      </w:pPr>
    </w:p>
    <w:p w14:paraId="13CF93B5" w14:textId="739F845E" w:rsidR="00FA2E7F" w:rsidRPr="00481CE3" w:rsidRDefault="00FA2E7F" w:rsidP="00EA69F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Verdana" w:hAnsi="Verdana"/>
          <w:iCs/>
          <w:sz w:val="20"/>
        </w:rPr>
      </w:pPr>
    </w:p>
    <w:p w14:paraId="04438978" w14:textId="77777777" w:rsidR="00CB7F2B" w:rsidRPr="00481CE3" w:rsidRDefault="00CB7F2B" w:rsidP="000679E6">
      <w:pPr>
        <w:spacing w:after="0" w:line="240" w:lineRule="auto"/>
        <w:ind w:right="283"/>
        <w:rPr>
          <w:rFonts w:ascii="Verdana" w:hAnsi="Verdana"/>
          <w:sz w:val="20"/>
          <w:szCs w:val="20"/>
        </w:rPr>
      </w:pPr>
    </w:p>
    <w:p w14:paraId="7CDDDAB5" w14:textId="257EDA1D" w:rsidR="0095339D" w:rsidRPr="008A62CF"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rPr>
      </w:pPr>
      <w:r w:rsidRPr="008A62CF">
        <w:rPr>
          <w:rFonts w:ascii="Verdana" w:hAnsi="Verdana" w:cs="Helvetica"/>
          <w:b/>
          <w:color w:val="auto"/>
          <w:sz w:val="20"/>
        </w:rPr>
        <w:t xml:space="preserve">Pressekontakt: </w:t>
      </w:r>
    </w:p>
    <w:p w14:paraId="661C5F71" w14:textId="77777777" w:rsidR="0095339D" w:rsidRPr="001E1D8B"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rPr>
      </w:pPr>
      <w:r w:rsidRPr="00E40FD5">
        <w:rPr>
          <w:rFonts w:ascii="Verdana" w:hAnsi="Verdana" w:cs="Helvetica"/>
          <w:color w:val="auto"/>
          <w:sz w:val="20"/>
        </w:rPr>
        <w:t>Lorch Schweißtechnik GmbH</w:t>
      </w:r>
      <w:r w:rsidRPr="00E40FD5">
        <w:rPr>
          <w:rFonts w:ascii="Verdana" w:hAnsi="Verdana" w:cs="Helvetica"/>
          <w:color w:val="auto"/>
          <w:sz w:val="20"/>
        </w:rPr>
        <w:br/>
        <w:t>Lisa Michler</w:t>
      </w:r>
      <w:r w:rsidRPr="00E40FD5">
        <w:rPr>
          <w:rFonts w:ascii="Verdana" w:hAnsi="Verdana" w:cs="Helvetica"/>
          <w:color w:val="auto"/>
          <w:sz w:val="20"/>
        </w:rPr>
        <w:br/>
        <w:t>T +49 7191 503-0</w:t>
      </w:r>
      <w:r w:rsidRPr="00E40FD5">
        <w:rPr>
          <w:rFonts w:ascii="Verdana" w:hAnsi="Verdana" w:cs="Helvetica"/>
          <w:color w:val="auto"/>
          <w:sz w:val="20"/>
        </w:rPr>
        <w:br/>
        <w:t xml:space="preserve">F +49 </w:t>
      </w:r>
      <w:r w:rsidRPr="001E1D8B">
        <w:rPr>
          <w:rFonts w:ascii="Verdana" w:hAnsi="Verdana" w:cs="Helvetica"/>
          <w:color w:val="auto"/>
          <w:sz w:val="20"/>
        </w:rPr>
        <w:t>7191 503-199</w:t>
      </w:r>
      <w:r w:rsidRPr="001E1D8B">
        <w:rPr>
          <w:rFonts w:ascii="Verdana" w:hAnsi="Verdana" w:cs="Helvetica"/>
          <w:color w:val="auto"/>
          <w:sz w:val="20"/>
        </w:rPr>
        <w:br/>
        <w:t xml:space="preserve">Im </w:t>
      </w:r>
      <w:proofErr w:type="spellStart"/>
      <w:r w:rsidRPr="001E1D8B">
        <w:rPr>
          <w:rFonts w:ascii="Verdana" w:hAnsi="Verdana" w:cs="Helvetica"/>
          <w:color w:val="auto"/>
          <w:sz w:val="20"/>
        </w:rPr>
        <w:t>Anwänder</w:t>
      </w:r>
      <w:proofErr w:type="spellEnd"/>
      <w:r w:rsidRPr="001E1D8B">
        <w:rPr>
          <w:rFonts w:ascii="Verdana" w:hAnsi="Verdana" w:cs="Helvetica"/>
          <w:color w:val="auto"/>
          <w:sz w:val="20"/>
        </w:rPr>
        <w:t xml:space="preserve"> 24–26</w:t>
      </w:r>
      <w:r w:rsidRPr="001E1D8B">
        <w:rPr>
          <w:rFonts w:ascii="Verdana" w:hAnsi="Verdana" w:cs="Helvetica"/>
          <w:color w:val="auto"/>
          <w:sz w:val="20"/>
        </w:rPr>
        <w:br/>
        <w:t>71549 Auenwald</w:t>
      </w:r>
    </w:p>
    <w:p w14:paraId="69865E78" w14:textId="77777777" w:rsidR="0095339D" w:rsidRPr="001E1D8B"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rPr>
      </w:pPr>
      <w:r w:rsidRPr="001E1D8B">
        <w:rPr>
          <w:rFonts w:ascii="Verdana" w:hAnsi="Verdana" w:cs="Helvetica"/>
          <w:color w:val="auto"/>
          <w:sz w:val="20"/>
        </w:rPr>
        <w:t>Germany</w:t>
      </w:r>
    </w:p>
    <w:p w14:paraId="62E31B6D" w14:textId="77777777" w:rsidR="00F840D0" w:rsidRPr="001E1D8B"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Verdana" w:hAnsi="Verdana"/>
          <w:i/>
          <w:sz w:val="20"/>
        </w:rPr>
      </w:pPr>
      <w:r w:rsidRPr="001E1D8B">
        <w:rPr>
          <w:rFonts w:ascii="Verdana" w:hAnsi="Verdana" w:cs="Helvetica"/>
          <w:i/>
          <w:color w:val="auto"/>
          <w:sz w:val="20"/>
        </w:rPr>
        <w:t>Abdruck frei. Belegexemplar erbeten</w:t>
      </w:r>
      <w:r w:rsidR="0042123F" w:rsidRPr="001E1D8B">
        <w:rPr>
          <w:rFonts w:ascii="Verdana" w:hAnsi="Verdana" w:cs="Helvetica"/>
          <w:i/>
          <w:color w:val="auto"/>
          <w:sz w:val="20"/>
        </w:rPr>
        <w:t>.</w:t>
      </w:r>
    </w:p>
    <w:sectPr w:rsidR="00F840D0" w:rsidRPr="001E1D8B" w:rsidSect="0095339D">
      <w:headerReference w:type="default" r:id="rId12"/>
      <w:footerReference w:type="default" r:id="rId13"/>
      <w:headerReference w:type="first" r:id="rId14"/>
      <w:footerReference w:type="first" r:id="rId15"/>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8CFB6" w14:textId="77777777" w:rsidR="00C4730E" w:rsidRDefault="00C4730E" w:rsidP="0095339D">
      <w:pPr>
        <w:spacing w:after="0" w:line="240" w:lineRule="auto"/>
      </w:pPr>
      <w:r>
        <w:separator/>
      </w:r>
    </w:p>
  </w:endnote>
  <w:endnote w:type="continuationSeparator" w:id="0">
    <w:p w14:paraId="3910C2A4" w14:textId="77777777" w:rsidR="00C4730E" w:rsidRDefault="00C4730E"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6ECB4B08"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7C301C">
      <w:rPr>
        <w:rFonts w:ascii="Verdana" w:hAnsi="Verdana"/>
        <w:noProof/>
        <w:sz w:val="14"/>
        <w:szCs w:val="14"/>
      </w:rPr>
      <w:t>2</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7C301C">
      <w:rPr>
        <w:rFonts w:ascii="Verdana" w:hAnsi="Verdana"/>
        <w:noProof/>
        <w:sz w:val="14"/>
        <w:szCs w:val="14"/>
      </w:rPr>
      <w:t>4</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1F9B744B"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7C301C">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7C301C">
      <w:rPr>
        <w:rFonts w:ascii="Verdana" w:hAnsi="Verdana"/>
        <w:noProof/>
        <w:sz w:val="14"/>
        <w:szCs w:val="14"/>
      </w:rPr>
      <w:t>4</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42513" w14:textId="77777777" w:rsidR="00C4730E" w:rsidRDefault="00C4730E" w:rsidP="0095339D">
      <w:pPr>
        <w:spacing w:after="0" w:line="240" w:lineRule="auto"/>
      </w:pPr>
      <w:r>
        <w:separator/>
      </w:r>
    </w:p>
  </w:footnote>
  <w:footnote w:type="continuationSeparator" w:id="0">
    <w:p w14:paraId="051C0B03" w14:textId="77777777" w:rsidR="00C4730E" w:rsidRDefault="00C4730E"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727D8303"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1C0474">
      <w:rPr>
        <w:rFonts w:ascii="Verdana" w:hAnsi="Verdana"/>
        <w:color w:val="000000"/>
        <w:sz w:val="20"/>
      </w:rPr>
      <w:t>2</w:t>
    </w:r>
    <w:r w:rsidR="00955BB4">
      <w:rPr>
        <w:rFonts w:ascii="Verdana" w:hAnsi="Verdana"/>
        <w:color w:val="000000"/>
        <w:sz w:val="20"/>
      </w:rPr>
      <w:t>1</w:t>
    </w:r>
    <w:r w:rsidR="0076232E">
      <w:rPr>
        <w:rFonts w:ascii="Verdana" w:hAnsi="Verdana"/>
        <w:color w:val="000000"/>
        <w:sz w:val="20"/>
      </w:rPr>
      <w:t>.</w:t>
    </w:r>
    <w:r w:rsidR="00A62DC9">
      <w:rPr>
        <w:rFonts w:ascii="Verdana" w:hAnsi="Verdana"/>
        <w:color w:val="000000"/>
        <w:sz w:val="20"/>
      </w:rPr>
      <w:t>10</w:t>
    </w:r>
    <w:r w:rsidR="00FA2BB2">
      <w:rPr>
        <w:rFonts w:ascii="Verdana" w:hAnsi="Verdana"/>
        <w:color w:val="000000"/>
        <w:sz w:val="20"/>
      </w:rPr>
      <w:t>.20</w:t>
    </w:r>
    <w:r w:rsidR="008F1559">
      <w:rPr>
        <w:rFonts w:ascii="Verdana" w:hAnsi="Verdana"/>
        <w:color w:val="000000"/>
        <w:sz w:val="20"/>
      </w:rPr>
      <w:t>2</w:t>
    </w:r>
    <w:r w:rsidR="00C754F3">
      <w:rPr>
        <w:rFonts w:ascii="Verdana" w:hAnsi="Verdana"/>
        <w:color w:val="000000"/>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A54CA2"/>
    <w:multiLevelType w:val="hybridMultilevel"/>
    <w:tmpl w:val="8314301A"/>
    <w:lvl w:ilvl="0" w:tplc="348E8458">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43EF"/>
    <w:rsid w:val="00004EDE"/>
    <w:rsid w:val="000076A1"/>
    <w:rsid w:val="000122C4"/>
    <w:rsid w:val="00012E95"/>
    <w:rsid w:val="0001312B"/>
    <w:rsid w:val="00014562"/>
    <w:rsid w:val="0001464E"/>
    <w:rsid w:val="00014C71"/>
    <w:rsid w:val="0001530C"/>
    <w:rsid w:val="000168B1"/>
    <w:rsid w:val="000247E8"/>
    <w:rsid w:val="00030062"/>
    <w:rsid w:val="00032500"/>
    <w:rsid w:val="000328E7"/>
    <w:rsid w:val="00032FAB"/>
    <w:rsid w:val="000340AC"/>
    <w:rsid w:val="000343D7"/>
    <w:rsid w:val="0003673D"/>
    <w:rsid w:val="00040589"/>
    <w:rsid w:val="00052737"/>
    <w:rsid w:val="00056FCE"/>
    <w:rsid w:val="00062445"/>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C9B"/>
    <w:rsid w:val="000A73D8"/>
    <w:rsid w:val="000A7650"/>
    <w:rsid w:val="000B46F2"/>
    <w:rsid w:val="000B5048"/>
    <w:rsid w:val="000B5AE4"/>
    <w:rsid w:val="000B5C31"/>
    <w:rsid w:val="000C24F8"/>
    <w:rsid w:val="000C3D44"/>
    <w:rsid w:val="000C65BF"/>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4B37"/>
    <w:rsid w:val="000E5AD2"/>
    <w:rsid w:val="000E6F29"/>
    <w:rsid w:val="000F4F29"/>
    <w:rsid w:val="000F6291"/>
    <w:rsid w:val="000F7317"/>
    <w:rsid w:val="000F73F4"/>
    <w:rsid w:val="000F7B44"/>
    <w:rsid w:val="001070AB"/>
    <w:rsid w:val="00111D22"/>
    <w:rsid w:val="00115224"/>
    <w:rsid w:val="001179A2"/>
    <w:rsid w:val="001208EC"/>
    <w:rsid w:val="00120C64"/>
    <w:rsid w:val="0012313A"/>
    <w:rsid w:val="001233C5"/>
    <w:rsid w:val="001238B1"/>
    <w:rsid w:val="00130346"/>
    <w:rsid w:val="00131DA2"/>
    <w:rsid w:val="001370DB"/>
    <w:rsid w:val="00137137"/>
    <w:rsid w:val="00140011"/>
    <w:rsid w:val="0015082F"/>
    <w:rsid w:val="001512C1"/>
    <w:rsid w:val="0015391D"/>
    <w:rsid w:val="00162AF9"/>
    <w:rsid w:val="00162B3F"/>
    <w:rsid w:val="001634B4"/>
    <w:rsid w:val="00166046"/>
    <w:rsid w:val="00167562"/>
    <w:rsid w:val="00167EC3"/>
    <w:rsid w:val="00172C9A"/>
    <w:rsid w:val="00173FB5"/>
    <w:rsid w:val="00174623"/>
    <w:rsid w:val="001760E0"/>
    <w:rsid w:val="001777C8"/>
    <w:rsid w:val="00180354"/>
    <w:rsid w:val="001805B6"/>
    <w:rsid w:val="00181BE6"/>
    <w:rsid w:val="0018243D"/>
    <w:rsid w:val="0018548B"/>
    <w:rsid w:val="00186F1F"/>
    <w:rsid w:val="00187CC3"/>
    <w:rsid w:val="00191831"/>
    <w:rsid w:val="0019220B"/>
    <w:rsid w:val="00194166"/>
    <w:rsid w:val="0019523C"/>
    <w:rsid w:val="001A00CB"/>
    <w:rsid w:val="001A1914"/>
    <w:rsid w:val="001B0352"/>
    <w:rsid w:val="001B5D58"/>
    <w:rsid w:val="001B701B"/>
    <w:rsid w:val="001C0474"/>
    <w:rsid w:val="001C2631"/>
    <w:rsid w:val="001C71B0"/>
    <w:rsid w:val="001D1991"/>
    <w:rsid w:val="001D2888"/>
    <w:rsid w:val="001D7753"/>
    <w:rsid w:val="001E1D8B"/>
    <w:rsid w:val="001E534C"/>
    <w:rsid w:val="001E6B68"/>
    <w:rsid w:val="001E7319"/>
    <w:rsid w:val="001F015B"/>
    <w:rsid w:val="001F0A8E"/>
    <w:rsid w:val="001F1837"/>
    <w:rsid w:val="001F1F19"/>
    <w:rsid w:val="001F37B1"/>
    <w:rsid w:val="001F5412"/>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3828"/>
    <w:rsid w:val="002746C0"/>
    <w:rsid w:val="002751EB"/>
    <w:rsid w:val="00280EEB"/>
    <w:rsid w:val="00282FD4"/>
    <w:rsid w:val="00285397"/>
    <w:rsid w:val="002877A2"/>
    <w:rsid w:val="00292C67"/>
    <w:rsid w:val="00295EEA"/>
    <w:rsid w:val="00297F61"/>
    <w:rsid w:val="002A2302"/>
    <w:rsid w:val="002A2673"/>
    <w:rsid w:val="002A5238"/>
    <w:rsid w:val="002A5EBE"/>
    <w:rsid w:val="002A7A19"/>
    <w:rsid w:val="002B18F5"/>
    <w:rsid w:val="002B26FC"/>
    <w:rsid w:val="002B470E"/>
    <w:rsid w:val="002B7E77"/>
    <w:rsid w:val="002C55B5"/>
    <w:rsid w:val="002C73F1"/>
    <w:rsid w:val="002D1F76"/>
    <w:rsid w:val="002D2281"/>
    <w:rsid w:val="002D22D2"/>
    <w:rsid w:val="002D30A9"/>
    <w:rsid w:val="002D3268"/>
    <w:rsid w:val="002D38A6"/>
    <w:rsid w:val="002D6EA0"/>
    <w:rsid w:val="002D74D7"/>
    <w:rsid w:val="002D7A69"/>
    <w:rsid w:val="002D7EF9"/>
    <w:rsid w:val="002F1553"/>
    <w:rsid w:val="002F1CC9"/>
    <w:rsid w:val="002F5532"/>
    <w:rsid w:val="002F7D03"/>
    <w:rsid w:val="003010F3"/>
    <w:rsid w:val="00301156"/>
    <w:rsid w:val="00305391"/>
    <w:rsid w:val="003108A2"/>
    <w:rsid w:val="00313931"/>
    <w:rsid w:val="00313C16"/>
    <w:rsid w:val="003162C5"/>
    <w:rsid w:val="00316D54"/>
    <w:rsid w:val="0031749E"/>
    <w:rsid w:val="003201BE"/>
    <w:rsid w:val="00321230"/>
    <w:rsid w:val="00323215"/>
    <w:rsid w:val="00324FCA"/>
    <w:rsid w:val="0033314B"/>
    <w:rsid w:val="003336F3"/>
    <w:rsid w:val="00340E59"/>
    <w:rsid w:val="003442FD"/>
    <w:rsid w:val="00345494"/>
    <w:rsid w:val="003463B4"/>
    <w:rsid w:val="0035060B"/>
    <w:rsid w:val="00351318"/>
    <w:rsid w:val="00353496"/>
    <w:rsid w:val="003537A1"/>
    <w:rsid w:val="00356161"/>
    <w:rsid w:val="0036082B"/>
    <w:rsid w:val="00363B98"/>
    <w:rsid w:val="003642B9"/>
    <w:rsid w:val="00370477"/>
    <w:rsid w:val="00372687"/>
    <w:rsid w:val="00376E4F"/>
    <w:rsid w:val="00380AD7"/>
    <w:rsid w:val="0038303E"/>
    <w:rsid w:val="003913D7"/>
    <w:rsid w:val="00396146"/>
    <w:rsid w:val="003961B5"/>
    <w:rsid w:val="003A1B3B"/>
    <w:rsid w:val="003B1406"/>
    <w:rsid w:val="003B406B"/>
    <w:rsid w:val="003B44B9"/>
    <w:rsid w:val="003B6F70"/>
    <w:rsid w:val="003B7E2E"/>
    <w:rsid w:val="003C11E0"/>
    <w:rsid w:val="003C3CC8"/>
    <w:rsid w:val="003C65DD"/>
    <w:rsid w:val="003C6D36"/>
    <w:rsid w:val="003C7458"/>
    <w:rsid w:val="003D1FD4"/>
    <w:rsid w:val="003D2C8F"/>
    <w:rsid w:val="003D2EEA"/>
    <w:rsid w:val="003D5FB7"/>
    <w:rsid w:val="003E1972"/>
    <w:rsid w:val="003E4D31"/>
    <w:rsid w:val="003E5A1C"/>
    <w:rsid w:val="003E5BE7"/>
    <w:rsid w:val="003E71B1"/>
    <w:rsid w:val="003F0FA7"/>
    <w:rsid w:val="00401883"/>
    <w:rsid w:val="004045F1"/>
    <w:rsid w:val="00404B0D"/>
    <w:rsid w:val="00405360"/>
    <w:rsid w:val="00406B3B"/>
    <w:rsid w:val="00410216"/>
    <w:rsid w:val="004158E6"/>
    <w:rsid w:val="004159CA"/>
    <w:rsid w:val="0041682B"/>
    <w:rsid w:val="00416DFF"/>
    <w:rsid w:val="00417D80"/>
    <w:rsid w:val="0042123F"/>
    <w:rsid w:val="00423D03"/>
    <w:rsid w:val="00424A14"/>
    <w:rsid w:val="00427028"/>
    <w:rsid w:val="00427A02"/>
    <w:rsid w:val="004365E3"/>
    <w:rsid w:val="00436C5C"/>
    <w:rsid w:val="00437A10"/>
    <w:rsid w:val="00437D2E"/>
    <w:rsid w:val="00440230"/>
    <w:rsid w:val="00443A98"/>
    <w:rsid w:val="004441C7"/>
    <w:rsid w:val="0045002B"/>
    <w:rsid w:val="0045466C"/>
    <w:rsid w:val="00457182"/>
    <w:rsid w:val="00460F52"/>
    <w:rsid w:val="004621C9"/>
    <w:rsid w:val="004635BF"/>
    <w:rsid w:val="00464A80"/>
    <w:rsid w:val="00465351"/>
    <w:rsid w:val="00470DEB"/>
    <w:rsid w:val="00470E58"/>
    <w:rsid w:val="004718DD"/>
    <w:rsid w:val="004732B9"/>
    <w:rsid w:val="0047466C"/>
    <w:rsid w:val="00480CB6"/>
    <w:rsid w:val="004814E6"/>
    <w:rsid w:val="00481C2E"/>
    <w:rsid w:val="00481CE3"/>
    <w:rsid w:val="00483748"/>
    <w:rsid w:val="004849E7"/>
    <w:rsid w:val="0048730A"/>
    <w:rsid w:val="00494492"/>
    <w:rsid w:val="00494FF1"/>
    <w:rsid w:val="00496E39"/>
    <w:rsid w:val="004A16E9"/>
    <w:rsid w:val="004A2B04"/>
    <w:rsid w:val="004A6C68"/>
    <w:rsid w:val="004B1D33"/>
    <w:rsid w:val="004B6E07"/>
    <w:rsid w:val="004C2268"/>
    <w:rsid w:val="004C3D67"/>
    <w:rsid w:val="004C6BFC"/>
    <w:rsid w:val="004D08FF"/>
    <w:rsid w:val="004D234D"/>
    <w:rsid w:val="004D4AF7"/>
    <w:rsid w:val="004E0196"/>
    <w:rsid w:val="004E024D"/>
    <w:rsid w:val="004E04CB"/>
    <w:rsid w:val="004E0CDA"/>
    <w:rsid w:val="004E16AE"/>
    <w:rsid w:val="004E4B2C"/>
    <w:rsid w:val="004F17E3"/>
    <w:rsid w:val="004F28D0"/>
    <w:rsid w:val="004F4459"/>
    <w:rsid w:val="004F4469"/>
    <w:rsid w:val="004F5870"/>
    <w:rsid w:val="004F600C"/>
    <w:rsid w:val="005007A1"/>
    <w:rsid w:val="00500E99"/>
    <w:rsid w:val="005023A6"/>
    <w:rsid w:val="00502947"/>
    <w:rsid w:val="005077E1"/>
    <w:rsid w:val="005114FB"/>
    <w:rsid w:val="005116A0"/>
    <w:rsid w:val="00512345"/>
    <w:rsid w:val="00516407"/>
    <w:rsid w:val="00516994"/>
    <w:rsid w:val="005178ED"/>
    <w:rsid w:val="00520123"/>
    <w:rsid w:val="00520D6A"/>
    <w:rsid w:val="005223D0"/>
    <w:rsid w:val="00523273"/>
    <w:rsid w:val="00524684"/>
    <w:rsid w:val="00524A96"/>
    <w:rsid w:val="00525B1F"/>
    <w:rsid w:val="00525B3C"/>
    <w:rsid w:val="00526E5F"/>
    <w:rsid w:val="005313F5"/>
    <w:rsid w:val="005329A7"/>
    <w:rsid w:val="0053411D"/>
    <w:rsid w:val="00534A33"/>
    <w:rsid w:val="00541136"/>
    <w:rsid w:val="00545369"/>
    <w:rsid w:val="00545AD7"/>
    <w:rsid w:val="00556EBC"/>
    <w:rsid w:val="0055752C"/>
    <w:rsid w:val="00565292"/>
    <w:rsid w:val="00566B84"/>
    <w:rsid w:val="00567275"/>
    <w:rsid w:val="00573112"/>
    <w:rsid w:val="0057423E"/>
    <w:rsid w:val="0057467E"/>
    <w:rsid w:val="005752A0"/>
    <w:rsid w:val="005753E7"/>
    <w:rsid w:val="00576128"/>
    <w:rsid w:val="0058016C"/>
    <w:rsid w:val="005840A8"/>
    <w:rsid w:val="005853D7"/>
    <w:rsid w:val="00586716"/>
    <w:rsid w:val="00587028"/>
    <w:rsid w:val="00587D86"/>
    <w:rsid w:val="00587E32"/>
    <w:rsid w:val="00590066"/>
    <w:rsid w:val="00590F7E"/>
    <w:rsid w:val="00591579"/>
    <w:rsid w:val="00595056"/>
    <w:rsid w:val="00595212"/>
    <w:rsid w:val="005959E2"/>
    <w:rsid w:val="00595F20"/>
    <w:rsid w:val="00596A0A"/>
    <w:rsid w:val="005A0370"/>
    <w:rsid w:val="005A3CE2"/>
    <w:rsid w:val="005A4C2C"/>
    <w:rsid w:val="005B1A0A"/>
    <w:rsid w:val="005C03D7"/>
    <w:rsid w:val="005C0B19"/>
    <w:rsid w:val="005C27BB"/>
    <w:rsid w:val="005C5444"/>
    <w:rsid w:val="005C5F6A"/>
    <w:rsid w:val="005C77AF"/>
    <w:rsid w:val="005D075A"/>
    <w:rsid w:val="005D1273"/>
    <w:rsid w:val="005D341A"/>
    <w:rsid w:val="005E00F4"/>
    <w:rsid w:val="005E0734"/>
    <w:rsid w:val="005E59B7"/>
    <w:rsid w:val="005F5B77"/>
    <w:rsid w:val="005F7B38"/>
    <w:rsid w:val="005F7F21"/>
    <w:rsid w:val="00600D48"/>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7D94"/>
    <w:rsid w:val="00641868"/>
    <w:rsid w:val="006429B0"/>
    <w:rsid w:val="00644A15"/>
    <w:rsid w:val="006462B2"/>
    <w:rsid w:val="006500EA"/>
    <w:rsid w:val="006548EB"/>
    <w:rsid w:val="00665AC5"/>
    <w:rsid w:val="00667F51"/>
    <w:rsid w:val="00671F48"/>
    <w:rsid w:val="0067322D"/>
    <w:rsid w:val="006760D0"/>
    <w:rsid w:val="00677B82"/>
    <w:rsid w:val="006813CD"/>
    <w:rsid w:val="00681DE8"/>
    <w:rsid w:val="0068241C"/>
    <w:rsid w:val="0068360A"/>
    <w:rsid w:val="00684699"/>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23A1"/>
    <w:rsid w:val="006C5E7B"/>
    <w:rsid w:val="006C6776"/>
    <w:rsid w:val="006C7174"/>
    <w:rsid w:val="006D003B"/>
    <w:rsid w:val="006D02B8"/>
    <w:rsid w:val="006D3E83"/>
    <w:rsid w:val="006D4798"/>
    <w:rsid w:val="006D7309"/>
    <w:rsid w:val="006D7684"/>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7403"/>
    <w:rsid w:val="00701344"/>
    <w:rsid w:val="00701400"/>
    <w:rsid w:val="00701E13"/>
    <w:rsid w:val="00710919"/>
    <w:rsid w:val="007131C7"/>
    <w:rsid w:val="00713677"/>
    <w:rsid w:val="00713B81"/>
    <w:rsid w:val="0071581D"/>
    <w:rsid w:val="00720059"/>
    <w:rsid w:val="00722682"/>
    <w:rsid w:val="00723C07"/>
    <w:rsid w:val="00725233"/>
    <w:rsid w:val="0072630E"/>
    <w:rsid w:val="00726DE4"/>
    <w:rsid w:val="0073084F"/>
    <w:rsid w:val="00730E03"/>
    <w:rsid w:val="0073233C"/>
    <w:rsid w:val="00732364"/>
    <w:rsid w:val="00734A26"/>
    <w:rsid w:val="00734DF9"/>
    <w:rsid w:val="00737724"/>
    <w:rsid w:val="00742CD6"/>
    <w:rsid w:val="00743A6B"/>
    <w:rsid w:val="00743C04"/>
    <w:rsid w:val="00744494"/>
    <w:rsid w:val="00745C3D"/>
    <w:rsid w:val="0075487A"/>
    <w:rsid w:val="00756CE8"/>
    <w:rsid w:val="0075790C"/>
    <w:rsid w:val="00761F19"/>
    <w:rsid w:val="0076232E"/>
    <w:rsid w:val="00770060"/>
    <w:rsid w:val="00770A1F"/>
    <w:rsid w:val="00770F37"/>
    <w:rsid w:val="00775B85"/>
    <w:rsid w:val="00776C47"/>
    <w:rsid w:val="00777C34"/>
    <w:rsid w:val="007822C9"/>
    <w:rsid w:val="00784D49"/>
    <w:rsid w:val="00785D78"/>
    <w:rsid w:val="00790163"/>
    <w:rsid w:val="00791298"/>
    <w:rsid w:val="00794498"/>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D5A"/>
    <w:rsid w:val="007C301C"/>
    <w:rsid w:val="007D36F3"/>
    <w:rsid w:val="007D4C9F"/>
    <w:rsid w:val="007E0FEF"/>
    <w:rsid w:val="007E3445"/>
    <w:rsid w:val="007E5D30"/>
    <w:rsid w:val="007E7B1B"/>
    <w:rsid w:val="007F25BE"/>
    <w:rsid w:val="007F738D"/>
    <w:rsid w:val="007F7486"/>
    <w:rsid w:val="00801367"/>
    <w:rsid w:val="0080349E"/>
    <w:rsid w:val="008037F2"/>
    <w:rsid w:val="00804378"/>
    <w:rsid w:val="00805A67"/>
    <w:rsid w:val="00807177"/>
    <w:rsid w:val="008104BC"/>
    <w:rsid w:val="008110EE"/>
    <w:rsid w:val="0081294C"/>
    <w:rsid w:val="008132B3"/>
    <w:rsid w:val="00813373"/>
    <w:rsid w:val="00813EB1"/>
    <w:rsid w:val="00814D1F"/>
    <w:rsid w:val="00814EFE"/>
    <w:rsid w:val="00821C34"/>
    <w:rsid w:val="00825E93"/>
    <w:rsid w:val="008262BD"/>
    <w:rsid w:val="00827256"/>
    <w:rsid w:val="00833899"/>
    <w:rsid w:val="00840DC6"/>
    <w:rsid w:val="008422AB"/>
    <w:rsid w:val="008426CE"/>
    <w:rsid w:val="00842794"/>
    <w:rsid w:val="00843D5A"/>
    <w:rsid w:val="00843F66"/>
    <w:rsid w:val="00845374"/>
    <w:rsid w:val="008458BA"/>
    <w:rsid w:val="00846A0E"/>
    <w:rsid w:val="00854A3E"/>
    <w:rsid w:val="00854E0F"/>
    <w:rsid w:val="00855259"/>
    <w:rsid w:val="00857128"/>
    <w:rsid w:val="008614D0"/>
    <w:rsid w:val="0086237B"/>
    <w:rsid w:val="00864FD3"/>
    <w:rsid w:val="008655D1"/>
    <w:rsid w:val="00870422"/>
    <w:rsid w:val="008731A5"/>
    <w:rsid w:val="00873481"/>
    <w:rsid w:val="0088079D"/>
    <w:rsid w:val="00883C7E"/>
    <w:rsid w:val="0088658C"/>
    <w:rsid w:val="008937B8"/>
    <w:rsid w:val="00897530"/>
    <w:rsid w:val="008977E7"/>
    <w:rsid w:val="00897FEC"/>
    <w:rsid w:val="008A3A86"/>
    <w:rsid w:val="008A62CF"/>
    <w:rsid w:val="008B2CB5"/>
    <w:rsid w:val="008C0C2A"/>
    <w:rsid w:val="008C16E0"/>
    <w:rsid w:val="008C1FDA"/>
    <w:rsid w:val="008C2F17"/>
    <w:rsid w:val="008C47DB"/>
    <w:rsid w:val="008C59AB"/>
    <w:rsid w:val="008C74C7"/>
    <w:rsid w:val="008C756F"/>
    <w:rsid w:val="008D2B24"/>
    <w:rsid w:val="008D2DAD"/>
    <w:rsid w:val="008D76C2"/>
    <w:rsid w:val="008E1A20"/>
    <w:rsid w:val="008E39F7"/>
    <w:rsid w:val="008E5FBB"/>
    <w:rsid w:val="008F08CE"/>
    <w:rsid w:val="008F1559"/>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17"/>
    <w:rsid w:val="00926BDF"/>
    <w:rsid w:val="00926E1D"/>
    <w:rsid w:val="00932827"/>
    <w:rsid w:val="009347AE"/>
    <w:rsid w:val="00936049"/>
    <w:rsid w:val="0093612D"/>
    <w:rsid w:val="00941CE1"/>
    <w:rsid w:val="00941E8E"/>
    <w:rsid w:val="00947FBF"/>
    <w:rsid w:val="00950195"/>
    <w:rsid w:val="0095339D"/>
    <w:rsid w:val="00955054"/>
    <w:rsid w:val="00955BB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C6"/>
    <w:rsid w:val="00982B6A"/>
    <w:rsid w:val="00985482"/>
    <w:rsid w:val="0098587D"/>
    <w:rsid w:val="009870F1"/>
    <w:rsid w:val="009871E8"/>
    <w:rsid w:val="009876F1"/>
    <w:rsid w:val="0099545D"/>
    <w:rsid w:val="00995D7B"/>
    <w:rsid w:val="009A061E"/>
    <w:rsid w:val="009A46D9"/>
    <w:rsid w:val="009A7DA5"/>
    <w:rsid w:val="009B1E7E"/>
    <w:rsid w:val="009B5174"/>
    <w:rsid w:val="009B635F"/>
    <w:rsid w:val="009B76D3"/>
    <w:rsid w:val="009C1FA9"/>
    <w:rsid w:val="009C3230"/>
    <w:rsid w:val="009C4E73"/>
    <w:rsid w:val="009D07D8"/>
    <w:rsid w:val="009D0FAB"/>
    <w:rsid w:val="009D1113"/>
    <w:rsid w:val="009D28F2"/>
    <w:rsid w:val="009D4F4D"/>
    <w:rsid w:val="009E187D"/>
    <w:rsid w:val="009E3A57"/>
    <w:rsid w:val="009E5E29"/>
    <w:rsid w:val="009F128C"/>
    <w:rsid w:val="009F393B"/>
    <w:rsid w:val="009F6700"/>
    <w:rsid w:val="009F7221"/>
    <w:rsid w:val="009F7299"/>
    <w:rsid w:val="00A0020B"/>
    <w:rsid w:val="00A04655"/>
    <w:rsid w:val="00A06AE6"/>
    <w:rsid w:val="00A10396"/>
    <w:rsid w:val="00A149D3"/>
    <w:rsid w:val="00A14BD7"/>
    <w:rsid w:val="00A166EE"/>
    <w:rsid w:val="00A170AB"/>
    <w:rsid w:val="00A21971"/>
    <w:rsid w:val="00A21BAA"/>
    <w:rsid w:val="00A24633"/>
    <w:rsid w:val="00A27335"/>
    <w:rsid w:val="00A30E8F"/>
    <w:rsid w:val="00A316D8"/>
    <w:rsid w:val="00A3571F"/>
    <w:rsid w:val="00A35930"/>
    <w:rsid w:val="00A40CC7"/>
    <w:rsid w:val="00A410DD"/>
    <w:rsid w:val="00A443EB"/>
    <w:rsid w:val="00A467E4"/>
    <w:rsid w:val="00A47BD9"/>
    <w:rsid w:val="00A500FE"/>
    <w:rsid w:val="00A50285"/>
    <w:rsid w:val="00A50A9E"/>
    <w:rsid w:val="00A5196B"/>
    <w:rsid w:val="00A533F2"/>
    <w:rsid w:val="00A551F3"/>
    <w:rsid w:val="00A554A6"/>
    <w:rsid w:val="00A56308"/>
    <w:rsid w:val="00A563A3"/>
    <w:rsid w:val="00A60538"/>
    <w:rsid w:val="00A61D7A"/>
    <w:rsid w:val="00A62DC9"/>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C3ADD"/>
    <w:rsid w:val="00AD004C"/>
    <w:rsid w:val="00AD26D7"/>
    <w:rsid w:val="00AD533F"/>
    <w:rsid w:val="00AE0ECA"/>
    <w:rsid w:val="00AE1B70"/>
    <w:rsid w:val="00AE3E7C"/>
    <w:rsid w:val="00AE44E8"/>
    <w:rsid w:val="00AE5D64"/>
    <w:rsid w:val="00AF1648"/>
    <w:rsid w:val="00AF1A7D"/>
    <w:rsid w:val="00AF428C"/>
    <w:rsid w:val="00AF534A"/>
    <w:rsid w:val="00AF6E88"/>
    <w:rsid w:val="00AF7DE2"/>
    <w:rsid w:val="00B04450"/>
    <w:rsid w:val="00B11698"/>
    <w:rsid w:val="00B16FA1"/>
    <w:rsid w:val="00B20897"/>
    <w:rsid w:val="00B20F1C"/>
    <w:rsid w:val="00B27AFA"/>
    <w:rsid w:val="00B27F91"/>
    <w:rsid w:val="00B308BB"/>
    <w:rsid w:val="00B32CCB"/>
    <w:rsid w:val="00B35A20"/>
    <w:rsid w:val="00B37304"/>
    <w:rsid w:val="00B40898"/>
    <w:rsid w:val="00B428F6"/>
    <w:rsid w:val="00B51555"/>
    <w:rsid w:val="00B541A2"/>
    <w:rsid w:val="00B54824"/>
    <w:rsid w:val="00B54D30"/>
    <w:rsid w:val="00B565D0"/>
    <w:rsid w:val="00B57748"/>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423B"/>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085D"/>
    <w:rsid w:val="00BB7EE7"/>
    <w:rsid w:val="00BC0592"/>
    <w:rsid w:val="00BC627B"/>
    <w:rsid w:val="00BC71F0"/>
    <w:rsid w:val="00BD10B3"/>
    <w:rsid w:val="00BD1DBC"/>
    <w:rsid w:val="00BD32B2"/>
    <w:rsid w:val="00BD35DF"/>
    <w:rsid w:val="00BD704C"/>
    <w:rsid w:val="00BE0939"/>
    <w:rsid w:val="00BE2C7A"/>
    <w:rsid w:val="00BE569C"/>
    <w:rsid w:val="00BE713F"/>
    <w:rsid w:val="00BF0CAE"/>
    <w:rsid w:val="00BF1E7A"/>
    <w:rsid w:val="00BF2B8D"/>
    <w:rsid w:val="00BF600E"/>
    <w:rsid w:val="00BF6062"/>
    <w:rsid w:val="00BF6114"/>
    <w:rsid w:val="00BF63FB"/>
    <w:rsid w:val="00BF6983"/>
    <w:rsid w:val="00BF73E7"/>
    <w:rsid w:val="00C01C45"/>
    <w:rsid w:val="00C03AA9"/>
    <w:rsid w:val="00C051DA"/>
    <w:rsid w:val="00C0746A"/>
    <w:rsid w:val="00C07908"/>
    <w:rsid w:val="00C256DE"/>
    <w:rsid w:val="00C259C2"/>
    <w:rsid w:val="00C269A3"/>
    <w:rsid w:val="00C30BDC"/>
    <w:rsid w:val="00C311B0"/>
    <w:rsid w:val="00C438ED"/>
    <w:rsid w:val="00C44B7C"/>
    <w:rsid w:val="00C458CB"/>
    <w:rsid w:val="00C463C5"/>
    <w:rsid w:val="00C469FF"/>
    <w:rsid w:val="00C4730E"/>
    <w:rsid w:val="00C50C75"/>
    <w:rsid w:val="00C50F5C"/>
    <w:rsid w:val="00C533BC"/>
    <w:rsid w:val="00C566F1"/>
    <w:rsid w:val="00C66537"/>
    <w:rsid w:val="00C72083"/>
    <w:rsid w:val="00C74943"/>
    <w:rsid w:val="00C754F3"/>
    <w:rsid w:val="00C804EE"/>
    <w:rsid w:val="00C87D01"/>
    <w:rsid w:val="00C90C86"/>
    <w:rsid w:val="00C934B9"/>
    <w:rsid w:val="00C93BAD"/>
    <w:rsid w:val="00C93BAF"/>
    <w:rsid w:val="00CB12AC"/>
    <w:rsid w:val="00CB1772"/>
    <w:rsid w:val="00CB2E20"/>
    <w:rsid w:val="00CB3373"/>
    <w:rsid w:val="00CB7F2B"/>
    <w:rsid w:val="00CC0AC4"/>
    <w:rsid w:val="00CC1106"/>
    <w:rsid w:val="00CC3B72"/>
    <w:rsid w:val="00CC4F4F"/>
    <w:rsid w:val="00CC5247"/>
    <w:rsid w:val="00CC5BDA"/>
    <w:rsid w:val="00CD14FA"/>
    <w:rsid w:val="00CD5EA1"/>
    <w:rsid w:val="00CE3D18"/>
    <w:rsid w:val="00CE5469"/>
    <w:rsid w:val="00CE5E53"/>
    <w:rsid w:val="00CF28C8"/>
    <w:rsid w:val="00CF3B13"/>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5296"/>
    <w:rsid w:val="00D27E05"/>
    <w:rsid w:val="00D30991"/>
    <w:rsid w:val="00D338C3"/>
    <w:rsid w:val="00D36EC5"/>
    <w:rsid w:val="00D378DE"/>
    <w:rsid w:val="00D404F4"/>
    <w:rsid w:val="00D411F4"/>
    <w:rsid w:val="00D41EEE"/>
    <w:rsid w:val="00D4297E"/>
    <w:rsid w:val="00D44C31"/>
    <w:rsid w:val="00D46DB0"/>
    <w:rsid w:val="00D477D8"/>
    <w:rsid w:val="00D51694"/>
    <w:rsid w:val="00D5267C"/>
    <w:rsid w:val="00D53F0B"/>
    <w:rsid w:val="00D54D6A"/>
    <w:rsid w:val="00D55142"/>
    <w:rsid w:val="00D572E1"/>
    <w:rsid w:val="00D61020"/>
    <w:rsid w:val="00D6227D"/>
    <w:rsid w:val="00D6260F"/>
    <w:rsid w:val="00D65ADF"/>
    <w:rsid w:val="00D66493"/>
    <w:rsid w:val="00D73672"/>
    <w:rsid w:val="00D747D4"/>
    <w:rsid w:val="00D74DD9"/>
    <w:rsid w:val="00D770B0"/>
    <w:rsid w:val="00D77EF9"/>
    <w:rsid w:val="00D817AC"/>
    <w:rsid w:val="00D90D1C"/>
    <w:rsid w:val="00D91A09"/>
    <w:rsid w:val="00D91A5D"/>
    <w:rsid w:val="00D937DD"/>
    <w:rsid w:val="00D9659D"/>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E33FC"/>
    <w:rsid w:val="00DE4E7D"/>
    <w:rsid w:val="00DE594E"/>
    <w:rsid w:val="00DE67DD"/>
    <w:rsid w:val="00DE6836"/>
    <w:rsid w:val="00DE7310"/>
    <w:rsid w:val="00DF2C72"/>
    <w:rsid w:val="00DF6192"/>
    <w:rsid w:val="00E02C72"/>
    <w:rsid w:val="00E06717"/>
    <w:rsid w:val="00E1192B"/>
    <w:rsid w:val="00E11C78"/>
    <w:rsid w:val="00E12CC9"/>
    <w:rsid w:val="00E1518D"/>
    <w:rsid w:val="00E15D74"/>
    <w:rsid w:val="00E16D8E"/>
    <w:rsid w:val="00E2157F"/>
    <w:rsid w:val="00E22853"/>
    <w:rsid w:val="00E22867"/>
    <w:rsid w:val="00E241CC"/>
    <w:rsid w:val="00E30DBD"/>
    <w:rsid w:val="00E31E84"/>
    <w:rsid w:val="00E32EA5"/>
    <w:rsid w:val="00E3525A"/>
    <w:rsid w:val="00E40FD5"/>
    <w:rsid w:val="00E42DB9"/>
    <w:rsid w:val="00E4399C"/>
    <w:rsid w:val="00E45929"/>
    <w:rsid w:val="00E45C95"/>
    <w:rsid w:val="00E45DBC"/>
    <w:rsid w:val="00E55E8F"/>
    <w:rsid w:val="00E601C6"/>
    <w:rsid w:val="00E6249C"/>
    <w:rsid w:val="00E624A8"/>
    <w:rsid w:val="00E65229"/>
    <w:rsid w:val="00E66367"/>
    <w:rsid w:val="00E6764D"/>
    <w:rsid w:val="00E72F6A"/>
    <w:rsid w:val="00E75517"/>
    <w:rsid w:val="00E80847"/>
    <w:rsid w:val="00E81001"/>
    <w:rsid w:val="00E830DF"/>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9FD"/>
    <w:rsid w:val="00EA6BFD"/>
    <w:rsid w:val="00EA6C25"/>
    <w:rsid w:val="00EA7781"/>
    <w:rsid w:val="00EB4E9F"/>
    <w:rsid w:val="00EB50EA"/>
    <w:rsid w:val="00EC1AF7"/>
    <w:rsid w:val="00EC25C5"/>
    <w:rsid w:val="00EC2F8F"/>
    <w:rsid w:val="00EC3957"/>
    <w:rsid w:val="00EC46F6"/>
    <w:rsid w:val="00EC50E6"/>
    <w:rsid w:val="00EC59F7"/>
    <w:rsid w:val="00EC7F10"/>
    <w:rsid w:val="00ED2D93"/>
    <w:rsid w:val="00ED41FE"/>
    <w:rsid w:val="00ED5083"/>
    <w:rsid w:val="00ED68CD"/>
    <w:rsid w:val="00EE1FB9"/>
    <w:rsid w:val="00EE612D"/>
    <w:rsid w:val="00EF2536"/>
    <w:rsid w:val="00EF3153"/>
    <w:rsid w:val="00EF36EC"/>
    <w:rsid w:val="00EF6785"/>
    <w:rsid w:val="00F007EC"/>
    <w:rsid w:val="00F05A17"/>
    <w:rsid w:val="00F178D6"/>
    <w:rsid w:val="00F235D6"/>
    <w:rsid w:val="00F237E1"/>
    <w:rsid w:val="00F24CF2"/>
    <w:rsid w:val="00F257AB"/>
    <w:rsid w:val="00F27178"/>
    <w:rsid w:val="00F31D66"/>
    <w:rsid w:val="00F324BE"/>
    <w:rsid w:val="00F349AF"/>
    <w:rsid w:val="00F3601E"/>
    <w:rsid w:val="00F3757F"/>
    <w:rsid w:val="00F37836"/>
    <w:rsid w:val="00F404F4"/>
    <w:rsid w:val="00F45C93"/>
    <w:rsid w:val="00F45E68"/>
    <w:rsid w:val="00F47415"/>
    <w:rsid w:val="00F52934"/>
    <w:rsid w:val="00F544E6"/>
    <w:rsid w:val="00F601B1"/>
    <w:rsid w:val="00F6091C"/>
    <w:rsid w:val="00F6263B"/>
    <w:rsid w:val="00F6569D"/>
    <w:rsid w:val="00F7084F"/>
    <w:rsid w:val="00F71CA7"/>
    <w:rsid w:val="00F72F1F"/>
    <w:rsid w:val="00F734CE"/>
    <w:rsid w:val="00F775A2"/>
    <w:rsid w:val="00F77BB9"/>
    <w:rsid w:val="00F81994"/>
    <w:rsid w:val="00F840D0"/>
    <w:rsid w:val="00F8708B"/>
    <w:rsid w:val="00F90CD6"/>
    <w:rsid w:val="00F925F9"/>
    <w:rsid w:val="00F96972"/>
    <w:rsid w:val="00F97E11"/>
    <w:rsid w:val="00FA2199"/>
    <w:rsid w:val="00FA2BB2"/>
    <w:rsid w:val="00FA2D62"/>
    <w:rsid w:val="00FA2E7F"/>
    <w:rsid w:val="00FA32DB"/>
    <w:rsid w:val="00FA3A25"/>
    <w:rsid w:val="00FA5A7B"/>
    <w:rsid w:val="00FA617E"/>
    <w:rsid w:val="00FA7240"/>
    <w:rsid w:val="00FB197E"/>
    <w:rsid w:val="00FB24A4"/>
    <w:rsid w:val="00FB61ED"/>
    <w:rsid w:val="00FB6736"/>
    <w:rsid w:val="00FC50B4"/>
    <w:rsid w:val="00FD35EB"/>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68066425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2001806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F874E-A7D5-42C2-AD55-FF7E4A9C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588</Words>
  <Characters>3708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4288</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6</cp:revision>
  <cp:lastPrinted>2021-10-12T07:49:00Z</cp:lastPrinted>
  <dcterms:created xsi:type="dcterms:W3CDTF">2021-10-13T12:45:00Z</dcterms:created>
  <dcterms:modified xsi:type="dcterms:W3CDTF">2021-10-20T09:46:00Z</dcterms:modified>
</cp:coreProperties>
</file>