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3B06C7" w14:textId="6C7FAA72" w:rsidR="00AB1C0B" w:rsidRDefault="00EC50E6" w:rsidP="00AB1C0B">
      <w:pPr>
        <w:pStyle w:val="NurText"/>
        <w:ind w:right="-1"/>
        <w:rPr>
          <w:rFonts w:ascii="Verdana" w:hAnsi="Verdana"/>
          <w:sz w:val="22"/>
          <w:szCs w:val="22"/>
        </w:rPr>
      </w:pPr>
      <w:r>
        <w:rPr>
          <w:rFonts w:ascii="Verdana" w:hAnsi="Verdana"/>
          <w:sz w:val="22"/>
          <w:szCs w:val="22"/>
        </w:rPr>
        <w:t xml:space="preserve">Kosten, Performance, Dokumentation: </w:t>
      </w:r>
      <w:r w:rsidR="00AB1C0B" w:rsidRPr="00AB1C0B">
        <w:rPr>
          <w:rFonts w:ascii="Verdana" w:hAnsi="Verdana"/>
          <w:sz w:val="22"/>
          <w:szCs w:val="22"/>
        </w:rPr>
        <w:t xml:space="preserve">Alle wichtigen Schweißdaten </w:t>
      </w:r>
      <w:r w:rsidR="00B54D30">
        <w:rPr>
          <w:rFonts w:ascii="Verdana" w:hAnsi="Verdana"/>
          <w:sz w:val="22"/>
          <w:szCs w:val="22"/>
        </w:rPr>
        <w:t>stets im Blick</w:t>
      </w:r>
    </w:p>
    <w:p w14:paraId="5124F928" w14:textId="77777777" w:rsidR="00AB1C0B" w:rsidRPr="00AB1C0B" w:rsidRDefault="00AB1C0B" w:rsidP="00AB1C0B">
      <w:pPr>
        <w:pStyle w:val="NurText"/>
        <w:ind w:right="-1"/>
        <w:rPr>
          <w:rFonts w:ascii="Verdana" w:hAnsi="Verdana"/>
          <w:sz w:val="22"/>
          <w:szCs w:val="22"/>
        </w:rPr>
      </w:pPr>
    </w:p>
    <w:p w14:paraId="417FB63E" w14:textId="07849943" w:rsidR="00AB1C0B" w:rsidRDefault="00EC50E6" w:rsidP="00AB1C0B">
      <w:pPr>
        <w:pStyle w:val="NurText"/>
        <w:ind w:right="-1"/>
        <w:rPr>
          <w:rFonts w:ascii="Verdana" w:hAnsi="Verdana"/>
          <w:b/>
          <w:sz w:val="28"/>
          <w:szCs w:val="28"/>
        </w:rPr>
      </w:pPr>
      <w:r>
        <w:rPr>
          <w:rFonts w:ascii="Verdana" w:hAnsi="Verdana"/>
          <w:b/>
          <w:sz w:val="28"/>
          <w:szCs w:val="28"/>
        </w:rPr>
        <w:t>Lorch Connect bietet e</w:t>
      </w:r>
      <w:r w:rsidR="00AB1C0B" w:rsidRPr="00AB1C0B">
        <w:rPr>
          <w:rFonts w:ascii="Verdana" w:hAnsi="Verdana"/>
          <w:b/>
          <w:sz w:val="28"/>
          <w:szCs w:val="28"/>
        </w:rPr>
        <w:t>infache</w:t>
      </w:r>
      <w:r>
        <w:rPr>
          <w:rFonts w:ascii="Verdana" w:hAnsi="Verdana"/>
          <w:b/>
          <w:sz w:val="28"/>
          <w:szCs w:val="28"/>
        </w:rPr>
        <w:t xml:space="preserve">n </w:t>
      </w:r>
      <w:r w:rsidR="00AB1C0B" w:rsidRPr="00AB1C0B">
        <w:rPr>
          <w:rFonts w:ascii="Verdana" w:hAnsi="Verdana"/>
          <w:b/>
          <w:sz w:val="28"/>
          <w:szCs w:val="28"/>
        </w:rPr>
        <w:t xml:space="preserve">Einstieg </w:t>
      </w:r>
      <w:r>
        <w:rPr>
          <w:rFonts w:ascii="Verdana" w:hAnsi="Verdana"/>
          <w:b/>
          <w:sz w:val="28"/>
          <w:szCs w:val="28"/>
        </w:rPr>
        <w:br/>
      </w:r>
      <w:r w:rsidR="00AB1C0B" w:rsidRPr="00AB1C0B">
        <w:rPr>
          <w:rFonts w:ascii="Verdana" w:hAnsi="Verdana"/>
          <w:b/>
          <w:sz w:val="28"/>
          <w:szCs w:val="28"/>
        </w:rPr>
        <w:t>in die digital vernetzte Schweißwelt</w:t>
      </w:r>
      <w:r>
        <w:rPr>
          <w:rFonts w:ascii="Verdana" w:hAnsi="Verdana"/>
          <w:b/>
          <w:sz w:val="28"/>
          <w:szCs w:val="28"/>
        </w:rPr>
        <w:t xml:space="preserve"> </w:t>
      </w:r>
    </w:p>
    <w:p w14:paraId="2E71E748" w14:textId="77777777" w:rsidR="00AB1C0B" w:rsidRPr="00AB1C0B" w:rsidRDefault="00AB1C0B" w:rsidP="00AB1C0B">
      <w:pPr>
        <w:pStyle w:val="NurText"/>
        <w:ind w:right="-1"/>
        <w:rPr>
          <w:rFonts w:ascii="Verdana" w:hAnsi="Verdana"/>
          <w:b/>
          <w:sz w:val="28"/>
          <w:szCs w:val="28"/>
        </w:rPr>
      </w:pPr>
    </w:p>
    <w:p w14:paraId="4A8DF14D" w14:textId="7F98E10B" w:rsidR="00A554A6" w:rsidRPr="006C05AE" w:rsidRDefault="00B54D30" w:rsidP="00A554A6">
      <w:pPr>
        <w:rPr>
          <w:rFonts w:ascii="Verdana" w:hAnsi="Verdana"/>
          <w:i/>
          <w:sz w:val="20"/>
          <w:szCs w:val="20"/>
        </w:rPr>
      </w:pPr>
      <w:r w:rsidRPr="006C05AE">
        <w:rPr>
          <w:rFonts w:ascii="Verdana" w:hAnsi="Verdana"/>
          <w:i/>
          <w:sz w:val="20"/>
          <w:szCs w:val="20"/>
        </w:rPr>
        <w:t xml:space="preserve">Es war noch nie </w:t>
      </w:r>
      <w:r w:rsidR="00A554A6" w:rsidRPr="006C05AE">
        <w:rPr>
          <w:rFonts w:ascii="Verdana" w:hAnsi="Verdana"/>
          <w:i/>
          <w:sz w:val="20"/>
          <w:szCs w:val="20"/>
        </w:rPr>
        <w:t>so einfach</w:t>
      </w:r>
      <w:r w:rsidR="002B26FC" w:rsidRPr="006C05AE">
        <w:rPr>
          <w:rFonts w:ascii="Verdana" w:hAnsi="Verdana"/>
          <w:i/>
          <w:sz w:val="20"/>
          <w:szCs w:val="20"/>
        </w:rPr>
        <w:t xml:space="preserve"> Transparenz</w:t>
      </w:r>
      <w:r w:rsidR="00440230" w:rsidRPr="006C05AE">
        <w:rPr>
          <w:rFonts w:ascii="Verdana" w:hAnsi="Verdana"/>
          <w:i/>
          <w:sz w:val="20"/>
          <w:szCs w:val="20"/>
        </w:rPr>
        <w:t xml:space="preserve"> </w:t>
      </w:r>
      <w:r w:rsidR="006462B2" w:rsidRPr="006C05AE">
        <w:rPr>
          <w:rFonts w:ascii="Verdana" w:hAnsi="Verdana"/>
          <w:i/>
          <w:sz w:val="20"/>
          <w:szCs w:val="20"/>
        </w:rPr>
        <w:t xml:space="preserve">in die </w:t>
      </w:r>
      <w:r w:rsidR="00A554A6" w:rsidRPr="006C05AE">
        <w:rPr>
          <w:rFonts w:ascii="Verdana" w:hAnsi="Verdana"/>
          <w:i/>
          <w:sz w:val="20"/>
          <w:szCs w:val="20"/>
        </w:rPr>
        <w:t xml:space="preserve">Schweißfertigung zu </w:t>
      </w:r>
      <w:r w:rsidR="002B26FC" w:rsidRPr="006C05AE">
        <w:rPr>
          <w:rFonts w:ascii="Verdana" w:hAnsi="Verdana"/>
          <w:i/>
          <w:sz w:val="20"/>
          <w:szCs w:val="20"/>
        </w:rPr>
        <w:t>bringen</w:t>
      </w:r>
      <w:r w:rsidR="00A554A6" w:rsidRPr="006C05AE">
        <w:rPr>
          <w:rFonts w:ascii="Verdana" w:hAnsi="Verdana"/>
          <w:i/>
          <w:sz w:val="20"/>
          <w:szCs w:val="20"/>
        </w:rPr>
        <w:t>. Mit Lorch Connect ist es Unternehmen jetzt</w:t>
      </w:r>
      <w:r w:rsidR="006C05AE" w:rsidRPr="006C05AE">
        <w:rPr>
          <w:rFonts w:ascii="Verdana" w:hAnsi="Verdana"/>
          <w:i/>
          <w:sz w:val="20"/>
          <w:szCs w:val="20"/>
        </w:rPr>
        <w:t xml:space="preserve"> möglich, die</w:t>
      </w:r>
      <w:r w:rsidR="00A554A6" w:rsidRPr="006C05AE">
        <w:rPr>
          <w:rFonts w:ascii="Verdana" w:hAnsi="Verdana"/>
          <w:i/>
          <w:sz w:val="20"/>
          <w:szCs w:val="20"/>
        </w:rPr>
        <w:t xml:space="preserve"> Produktivität und Vorgänge einer Schweißfertigung im Detail na</w:t>
      </w:r>
      <w:r w:rsidR="006C05AE" w:rsidRPr="006C05AE">
        <w:rPr>
          <w:rFonts w:ascii="Verdana" w:hAnsi="Verdana"/>
          <w:i/>
          <w:sz w:val="20"/>
          <w:szCs w:val="20"/>
        </w:rPr>
        <w:t xml:space="preserve">chvollziehbar zu machen. </w:t>
      </w:r>
      <w:r w:rsidR="00A554A6" w:rsidRPr="006C05AE">
        <w:rPr>
          <w:rFonts w:ascii="Verdana" w:hAnsi="Verdana"/>
          <w:i/>
          <w:sz w:val="20"/>
          <w:szCs w:val="20"/>
        </w:rPr>
        <w:t xml:space="preserve">Schwerpunkte der </w:t>
      </w:r>
      <w:r w:rsidR="006C05AE" w:rsidRPr="006C05AE">
        <w:rPr>
          <w:rFonts w:ascii="Verdana" w:hAnsi="Verdana"/>
          <w:i/>
          <w:sz w:val="20"/>
          <w:szCs w:val="20"/>
        </w:rPr>
        <w:t>Leistungskennzahlen (</w:t>
      </w:r>
      <w:r w:rsidR="00A554A6" w:rsidRPr="006C05AE">
        <w:rPr>
          <w:rFonts w:ascii="Verdana" w:hAnsi="Verdana"/>
          <w:i/>
          <w:sz w:val="20"/>
          <w:szCs w:val="20"/>
        </w:rPr>
        <w:t>KPIs</w:t>
      </w:r>
      <w:r w:rsidR="006C05AE" w:rsidRPr="006C05AE">
        <w:rPr>
          <w:rFonts w:ascii="Verdana" w:hAnsi="Verdana"/>
          <w:i/>
          <w:sz w:val="20"/>
          <w:szCs w:val="20"/>
        </w:rPr>
        <w:t xml:space="preserve">) </w:t>
      </w:r>
      <w:r w:rsidR="00A554A6" w:rsidRPr="006C05AE">
        <w:rPr>
          <w:rFonts w:ascii="Verdana" w:hAnsi="Verdana"/>
          <w:i/>
          <w:sz w:val="20"/>
          <w:szCs w:val="20"/>
        </w:rPr>
        <w:t xml:space="preserve">und Funktionen </w:t>
      </w:r>
      <w:r w:rsidR="005023A6">
        <w:rPr>
          <w:rFonts w:ascii="Verdana" w:hAnsi="Verdana"/>
          <w:i/>
          <w:sz w:val="20"/>
          <w:szCs w:val="20"/>
        </w:rPr>
        <w:t xml:space="preserve">von Lorch Connect </w:t>
      </w:r>
      <w:r w:rsidR="00A554A6" w:rsidRPr="006C05AE">
        <w:rPr>
          <w:rFonts w:ascii="Verdana" w:hAnsi="Verdana"/>
          <w:i/>
          <w:sz w:val="20"/>
          <w:szCs w:val="20"/>
        </w:rPr>
        <w:t>liegen hierbei auf den Schweißzeiten, den entstehenden Kosten einer Schweißnaht und in der Dokument</w:t>
      </w:r>
      <w:r w:rsidR="006C05AE" w:rsidRPr="006C05AE">
        <w:rPr>
          <w:rFonts w:ascii="Verdana" w:hAnsi="Verdana"/>
          <w:i/>
          <w:sz w:val="20"/>
          <w:szCs w:val="20"/>
        </w:rPr>
        <w:t xml:space="preserve">ation der relevanten Parameter. </w:t>
      </w:r>
      <w:r w:rsidR="005007A1">
        <w:rPr>
          <w:rFonts w:ascii="Verdana" w:hAnsi="Verdana"/>
          <w:i/>
          <w:sz w:val="20"/>
          <w:szCs w:val="20"/>
        </w:rPr>
        <w:t>Und das alles ohne aufwändige IT-Installation und ohne große Investitionssummen.</w:t>
      </w:r>
    </w:p>
    <w:p w14:paraId="426EFB01" w14:textId="5B644463" w:rsidR="00A554A6" w:rsidRDefault="00A554A6" w:rsidP="00A554A6">
      <w:pPr>
        <w:rPr>
          <w:rFonts w:ascii="Verdana" w:hAnsi="Verdana"/>
          <w:sz w:val="20"/>
          <w:szCs w:val="20"/>
        </w:rPr>
      </w:pPr>
      <w:r w:rsidRPr="005313F5">
        <w:rPr>
          <w:rFonts w:ascii="Verdana" w:hAnsi="Verdana"/>
          <w:sz w:val="20"/>
          <w:szCs w:val="20"/>
        </w:rPr>
        <w:t xml:space="preserve">Die Schweißtechnik und die Fertigungsprozesse rund um die Schweißnaht sind durchaus physikalisch komplex und stark von der fachlichen Expertise der Schweißer abhängig. Bisher ist ein transparenter Einblick in den Schweißprozess nicht gängig oder selbstverständlich, obwohl genau hier durch digitale Datenerfassung und Analyse echter Mehrwert entsteht. Ein digitalisierter und vernetzter Produktionsprozess in </w:t>
      </w:r>
      <w:r w:rsidR="004A16E9">
        <w:rPr>
          <w:rFonts w:ascii="Verdana" w:hAnsi="Verdana"/>
          <w:sz w:val="20"/>
          <w:szCs w:val="20"/>
        </w:rPr>
        <w:t>der</w:t>
      </w:r>
      <w:r w:rsidRPr="005313F5">
        <w:rPr>
          <w:rFonts w:ascii="Verdana" w:hAnsi="Verdana"/>
          <w:sz w:val="20"/>
          <w:szCs w:val="20"/>
        </w:rPr>
        <w:t xml:space="preserve"> Schweißfertigung </w:t>
      </w:r>
      <w:r w:rsidR="00032500">
        <w:rPr>
          <w:rFonts w:ascii="Verdana" w:hAnsi="Verdana"/>
          <w:sz w:val="20"/>
          <w:szCs w:val="20"/>
        </w:rPr>
        <w:t>liefert</w:t>
      </w:r>
      <w:r w:rsidRPr="005313F5">
        <w:rPr>
          <w:rFonts w:ascii="Verdana" w:hAnsi="Verdana"/>
          <w:sz w:val="20"/>
          <w:szCs w:val="20"/>
        </w:rPr>
        <w:t xml:space="preserve"> die wichtigsten Daten und Fakten über Kosten und Verbrauchswerte und hilft sogar Abweichungen und Fehler zu erkennen.</w:t>
      </w:r>
    </w:p>
    <w:p w14:paraId="36A01BA6" w14:textId="398EDAEC" w:rsidR="00A554A6" w:rsidRPr="00423D1D" w:rsidRDefault="00A554A6" w:rsidP="00A554A6">
      <w:pPr>
        <w:rPr>
          <w:rFonts w:ascii="Verdana" w:hAnsi="Verdana"/>
          <w:sz w:val="20"/>
          <w:szCs w:val="20"/>
        </w:rPr>
      </w:pPr>
      <w:r w:rsidRPr="00AB1C0B">
        <w:rPr>
          <w:rFonts w:ascii="Verdana" w:hAnsi="Verdana"/>
          <w:sz w:val="20"/>
          <w:szCs w:val="20"/>
        </w:rPr>
        <w:t>„Mit Lorch Connect ist es uns gelungen, den Unternehmen</w:t>
      </w:r>
      <w:r w:rsidR="00B54D30">
        <w:rPr>
          <w:rFonts w:ascii="Verdana" w:hAnsi="Verdana"/>
          <w:sz w:val="20"/>
          <w:szCs w:val="20"/>
        </w:rPr>
        <w:t xml:space="preserve"> </w:t>
      </w:r>
      <w:r w:rsidRPr="00AB1C0B">
        <w:rPr>
          <w:rFonts w:ascii="Verdana" w:hAnsi="Verdana"/>
          <w:sz w:val="20"/>
          <w:szCs w:val="20"/>
        </w:rPr>
        <w:t xml:space="preserve">ohne großen Aufwand einen schnellen </w:t>
      </w:r>
      <w:r>
        <w:rPr>
          <w:rFonts w:ascii="Verdana" w:hAnsi="Verdana"/>
          <w:sz w:val="20"/>
          <w:szCs w:val="20"/>
        </w:rPr>
        <w:t xml:space="preserve">Überblick </w:t>
      </w:r>
      <w:r w:rsidR="009712BB">
        <w:rPr>
          <w:rFonts w:ascii="Verdana" w:hAnsi="Verdana"/>
          <w:sz w:val="20"/>
          <w:szCs w:val="20"/>
        </w:rPr>
        <w:t xml:space="preserve">über mögliche Produktivitätsgewinne </w:t>
      </w:r>
      <w:r>
        <w:rPr>
          <w:rFonts w:ascii="Verdana" w:hAnsi="Verdana"/>
          <w:sz w:val="20"/>
          <w:szCs w:val="20"/>
        </w:rPr>
        <w:t>zu</w:t>
      </w:r>
      <w:r w:rsidR="004A16E9">
        <w:rPr>
          <w:rFonts w:ascii="Verdana" w:hAnsi="Verdana"/>
          <w:sz w:val="20"/>
          <w:szCs w:val="20"/>
        </w:rPr>
        <w:t xml:space="preserve"> bieten</w:t>
      </w:r>
      <w:r w:rsidR="009712BB">
        <w:rPr>
          <w:rFonts w:ascii="Verdana" w:hAnsi="Verdana"/>
          <w:sz w:val="20"/>
          <w:szCs w:val="20"/>
        </w:rPr>
        <w:t xml:space="preserve"> </w:t>
      </w:r>
      <w:r>
        <w:rPr>
          <w:rFonts w:ascii="Verdana" w:hAnsi="Verdana"/>
          <w:sz w:val="20"/>
          <w:szCs w:val="20"/>
        </w:rPr>
        <w:t xml:space="preserve">und gleichzeitig einen </w:t>
      </w:r>
      <w:r w:rsidRPr="00AB1C0B">
        <w:rPr>
          <w:rFonts w:ascii="Verdana" w:hAnsi="Verdana"/>
          <w:sz w:val="20"/>
          <w:szCs w:val="20"/>
        </w:rPr>
        <w:t xml:space="preserve">einfachen Einstieg in das Thema </w:t>
      </w:r>
      <w:r>
        <w:rPr>
          <w:rFonts w:ascii="Verdana" w:hAnsi="Verdana"/>
          <w:sz w:val="20"/>
          <w:szCs w:val="20"/>
        </w:rPr>
        <w:t>digitalisierte Schweißfertigung</w:t>
      </w:r>
      <w:r w:rsidR="009712BB">
        <w:rPr>
          <w:rFonts w:ascii="Verdana" w:hAnsi="Verdana"/>
          <w:sz w:val="20"/>
          <w:szCs w:val="20"/>
        </w:rPr>
        <w:t xml:space="preserve"> zu gewähren</w:t>
      </w:r>
      <w:r w:rsidRPr="00AB1C0B">
        <w:rPr>
          <w:rFonts w:ascii="Verdana" w:hAnsi="Verdana"/>
          <w:sz w:val="20"/>
          <w:szCs w:val="20"/>
        </w:rPr>
        <w:t xml:space="preserve">“, fasst Lars Braun, Produktmanager bei Lorch Schweißtechnik, die Vorteile </w:t>
      </w:r>
      <w:r w:rsidR="009712BB">
        <w:rPr>
          <w:rFonts w:ascii="Verdana" w:hAnsi="Verdana"/>
          <w:sz w:val="20"/>
          <w:szCs w:val="20"/>
        </w:rPr>
        <w:t>z</w:t>
      </w:r>
      <w:r w:rsidRPr="00AB1C0B">
        <w:rPr>
          <w:rFonts w:ascii="Verdana" w:hAnsi="Verdana"/>
          <w:sz w:val="20"/>
          <w:szCs w:val="20"/>
        </w:rPr>
        <w:t xml:space="preserve">usammen. </w:t>
      </w:r>
    </w:p>
    <w:p w14:paraId="37517151" w14:textId="50088463" w:rsidR="00A554A6" w:rsidRDefault="00A554A6" w:rsidP="00A554A6">
      <w:pPr>
        <w:rPr>
          <w:rFonts w:ascii="Verdana" w:hAnsi="Verdana"/>
          <w:sz w:val="20"/>
          <w:szCs w:val="20"/>
        </w:rPr>
      </w:pPr>
      <w:r>
        <w:rPr>
          <w:rFonts w:ascii="Verdana" w:hAnsi="Verdana"/>
          <w:sz w:val="20"/>
          <w:szCs w:val="20"/>
        </w:rPr>
        <w:t>Durch</w:t>
      </w:r>
      <w:r w:rsidR="00BB7EE7">
        <w:rPr>
          <w:rFonts w:ascii="Verdana" w:hAnsi="Verdana"/>
          <w:sz w:val="20"/>
          <w:szCs w:val="20"/>
        </w:rPr>
        <w:t xml:space="preserve"> die langjährige Erfahrung im Bereich digitaler Prozesstechni</w:t>
      </w:r>
      <w:r w:rsidR="006C05AE">
        <w:rPr>
          <w:rFonts w:ascii="Verdana" w:hAnsi="Verdana"/>
          <w:sz w:val="20"/>
          <w:szCs w:val="20"/>
        </w:rPr>
        <w:t xml:space="preserve">k – Lorch </w:t>
      </w:r>
      <w:r w:rsidR="00534A33">
        <w:rPr>
          <w:rFonts w:ascii="Verdana" w:hAnsi="Verdana"/>
          <w:sz w:val="20"/>
          <w:szCs w:val="20"/>
        </w:rPr>
        <w:t xml:space="preserve">gehört hier zu den Pionieren – wurde mit Lorch Connect eine extrem anwenderfreundliche Lösung gefunden: Es genügt, </w:t>
      </w:r>
      <w:r>
        <w:rPr>
          <w:rFonts w:ascii="Verdana" w:hAnsi="Verdana"/>
          <w:sz w:val="20"/>
          <w:szCs w:val="20"/>
        </w:rPr>
        <w:t>das Lorch Connect Gateway</w:t>
      </w:r>
      <w:r w:rsidR="00534A33">
        <w:rPr>
          <w:rFonts w:ascii="Verdana" w:hAnsi="Verdana"/>
          <w:sz w:val="20"/>
          <w:szCs w:val="20"/>
        </w:rPr>
        <w:t xml:space="preserve"> einfach </w:t>
      </w:r>
      <w:r w:rsidRPr="00AB1C0B">
        <w:rPr>
          <w:rFonts w:ascii="Verdana" w:hAnsi="Verdana"/>
          <w:sz w:val="20"/>
          <w:szCs w:val="20"/>
        </w:rPr>
        <w:t xml:space="preserve">an die </w:t>
      </w:r>
      <w:r>
        <w:rPr>
          <w:rFonts w:ascii="Verdana" w:hAnsi="Verdana"/>
          <w:sz w:val="20"/>
          <w:szCs w:val="20"/>
        </w:rPr>
        <w:t xml:space="preserve">jeweilige </w:t>
      </w:r>
      <w:r w:rsidR="00166046">
        <w:rPr>
          <w:rFonts w:ascii="Verdana" w:hAnsi="Verdana"/>
          <w:sz w:val="20"/>
          <w:szCs w:val="20"/>
        </w:rPr>
        <w:t xml:space="preserve">Lorch </w:t>
      </w:r>
      <w:r w:rsidRPr="00AB1C0B">
        <w:rPr>
          <w:rFonts w:ascii="Verdana" w:hAnsi="Verdana"/>
          <w:sz w:val="20"/>
          <w:szCs w:val="20"/>
        </w:rPr>
        <w:t>Schweiß</w:t>
      </w:r>
      <w:r w:rsidR="00737724">
        <w:rPr>
          <w:rFonts w:ascii="Verdana" w:hAnsi="Verdana"/>
          <w:sz w:val="20"/>
          <w:szCs w:val="20"/>
        </w:rPr>
        <w:t xml:space="preserve">anlage </w:t>
      </w:r>
      <w:r w:rsidRPr="00AB1C0B">
        <w:rPr>
          <w:rFonts w:ascii="Verdana" w:hAnsi="Verdana"/>
          <w:sz w:val="20"/>
          <w:szCs w:val="20"/>
        </w:rPr>
        <w:t>an</w:t>
      </w:r>
      <w:r>
        <w:rPr>
          <w:rFonts w:ascii="Verdana" w:hAnsi="Verdana"/>
          <w:sz w:val="20"/>
          <w:szCs w:val="20"/>
        </w:rPr>
        <w:t>zuschließen. D</w:t>
      </w:r>
      <w:r w:rsidR="00295EEA">
        <w:rPr>
          <w:rFonts w:ascii="Verdana" w:hAnsi="Verdana"/>
          <w:sz w:val="20"/>
          <w:szCs w:val="20"/>
        </w:rPr>
        <w:t>as</w:t>
      </w:r>
      <w:r>
        <w:rPr>
          <w:rFonts w:ascii="Verdana" w:hAnsi="Verdana"/>
          <w:sz w:val="20"/>
          <w:szCs w:val="20"/>
        </w:rPr>
        <w:t xml:space="preserve"> Gateway </w:t>
      </w:r>
      <w:r w:rsidRPr="00AB1C0B">
        <w:rPr>
          <w:rFonts w:ascii="Verdana" w:hAnsi="Verdana"/>
          <w:sz w:val="20"/>
          <w:szCs w:val="20"/>
        </w:rPr>
        <w:t>übermittelt</w:t>
      </w:r>
      <w:r w:rsidR="00534A33">
        <w:rPr>
          <w:rFonts w:ascii="Verdana" w:hAnsi="Verdana"/>
          <w:sz w:val="20"/>
          <w:szCs w:val="20"/>
        </w:rPr>
        <w:t xml:space="preserve"> </w:t>
      </w:r>
      <w:r w:rsidRPr="00AB1C0B">
        <w:rPr>
          <w:rFonts w:ascii="Verdana" w:hAnsi="Verdana"/>
          <w:sz w:val="20"/>
          <w:szCs w:val="20"/>
        </w:rPr>
        <w:t>während des Schweißvorgangs sämtliche Schweißdate</w:t>
      </w:r>
      <w:r>
        <w:rPr>
          <w:rFonts w:ascii="Verdana" w:hAnsi="Verdana"/>
          <w:sz w:val="20"/>
          <w:szCs w:val="20"/>
        </w:rPr>
        <w:t>n</w:t>
      </w:r>
      <w:r w:rsidRPr="00AB1C0B">
        <w:rPr>
          <w:rFonts w:ascii="Verdana" w:hAnsi="Verdana"/>
          <w:sz w:val="20"/>
          <w:szCs w:val="20"/>
        </w:rPr>
        <w:t>, wahlweise über W</w:t>
      </w:r>
      <w:r>
        <w:rPr>
          <w:rFonts w:ascii="Verdana" w:hAnsi="Verdana"/>
          <w:sz w:val="20"/>
          <w:szCs w:val="20"/>
        </w:rPr>
        <w:t>LAN</w:t>
      </w:r>
      <w:r w:rsidRPr="00AB1C0B">
        <w:rPr>
          <w:rFonts w:ascii="Verdana" w:hAnsi="Verdana"/>
          <w:sz w:val="20"/>
          <w:szCs w:val="20"/>
        </w:rPr>
        <w:t xml:space="preserve"> oder eine </w:t>
      </w:r>
      <w:r>
        <w:rPr>
          <w:rFonts w:ascii="Verdana" w:hAnsi="Verdana"/>
          <w:sz w:val="20"/>
          <w:szCs w:val="20"/>
        </w:rPr>
        <w:t>kabelgebundene</w:t>
      </w:r>
      <w:r w:rsidRPr="00AB1C0B">
        <w:rPr>
          <w:rFonts w:ascii="Verdana" w:hAnsi="Verdana"/>
          <w:sz w:val="20"/>
          <w:szCs w:val="20"/>
        </w:rPr>
        <w:t xml:space="preserve"> Netz</w:t>
      </w:r>
      <w:r w:rsidR="006462B2">
        <w:rPr>
          <w:rFonts w:ascii="Verdana" w:hAnsi="Verdana"/>
          <w:sz w:val="20"/>
          <w:szCs w:val="20"/>
        </w:rPr>
        <w:t>werk</w:t>
      </w:r>
      <w:r w:rsidRPr="00AB1C0B">
        <w:rPr>
          <w:rFonts w:ascii="Verdana" w:hAnsi="Verdana"/>
          <w:sz w:val="20"/>
          <w:szCs w:val="20"/>
        </w:rPr>
        <w:t xml:space="preserve">verbindung, an das Lorch Connect Portal. </w:t>
      </w:r>
      <w:r>
        <w:rPr>
          <w:rFonts w:ascii="Verdana" w:hAnsi="Verdana"/>
          <w:sz w:val="20"/>
          <w:szCs w:val="20"/>
        </w:rPr>
        <w:t>Ü</w:t>
      </w:r>
      <w:r w:rsidRPr="00AB1C0B">
        <w:rPr>
          <w:rFonts w:ascii="Verdana" w:hAnsi="Verdana"/>
          <w:sz w:val="20"/>
          <w:szCs w:val="20"/>
        </w:rPr>
        <w:t xml:space="preserve">ber einen optional angeschlossenen Scanner </w:t>
      </w:r>
      <w:r>
        <w:rPr>
          <w:rFonts w:ascii="Verdana" w:hAnsi="Verdana"/>
          <w:sz w:val="20"/>
          <w:szCs w:val="20"/>
        </w:rPr>
        <w:t xml:space="preserve">können zudem </w:t>
      </w:r>
      <w:r w:rsidRPr="00AB1C0B">
        <w:rPr>
          <w:rFonts w:ascii="Verdana" w:hAnsi="Verdana"/>
          <w:sz w:val="20"/>
          <w:szCs w:val="20"/>
        </w:rPr>
        <w:t>fertigungsrelevante Daten, wie Auftragsnummer oder Bauteil</w:t>
      </w:r>
      <w:r>
        <w:rPr>
          <w:rFonts w:ascii="Verdana" w:hAnsi="Verdana"/>
          <w:sz w:val="20"/>
          <w:szCs w:val="20"/>
        </w:rPr>
        <w:t>-</w:t>
      </w:r>
      <w:r w:rsidRPr="00AB1C0B">
        <w:rPr>
          <w:rFonts w:ascii="Verdana" w:hAnsi="Verdana"/>
          <w:sz w:val="20"/>
          <w:szCs w:val="20"/>
        </w:rPr>
        <w:t>informationen</w:t>
      </w:r>
      <w:r w:rsidR="005007A1">
        <w:rPr>
          <w:rFonts w:ascii="Verdana" w:hAnsi="Verdana"/>
          <w:sz w:val="20"/>
          <w:szCs w:val="20"/>
        </w:rPr>
        <w:t>,</w:t>
      </w:r>
      <w:r w:rsidRPr="00AB1C0B">
        <w:rPr>
          <w:rFonts w:ascii="Verdana" w:hAnsi="Verdana"/>
          <w:sz w:val="20"/>
          <w:szCs w:val="20"/>
        </w:rPr>
        <w:t xml:space="preserve"> für spätere Analysen und Kostenberechnungen vom Lorch Connect Gateway </w:t>
      </w:r>
      <w:r>
        <w:rPr>
          <w:rFonts w:ascii="Verdana" w:hAnsi="Verdana"/>
          <w:sz w:val="20"/>
          <w:szCs w:val="20"/>
        </w:rPr>
        <w:t>erfasst werden.</w:t>
      </w:r>
    </w:p>
    <w:p w14:paraId="4A750B3D" w14:textId="48D70040" w:rsidR="00A554A6" w:rsidRDefault="00A554A6" w:rsidP="00A554A6">
      <w:pPr>
        <w:rPr>
          <w:rFonts w:ascii="Verdana" w:hAnsi="Verdana"/>
          <w:sz w:val="20"/>
          <w:szCs w:val="20"/>
        </w:rPr>
      </w:pPr>
      <w:r w:rsidRPr="00AB1C0B">
        <w:rPr>
          <w:rFonts w:ascii="Verdana" w:hAnsi="Verdana"/>
          <w:sz w:val="20"/>
          <w:szCs w:val="20"/>
        </w:rPr>
        <w:lastRenderedPageBreak/>
        <w:t xml:space="preserve">Im Lorch Connect Portal </w:t>
      </w:r>
      <w:r w:rsidR="00166046">
        <w:rPr>
          <w:rFonts w:ascii="Verdana" w:hAnsi="Verdana"/>
          <w:sz w:val="20"/>
          <w:szCs w:val="20"/>
        </w:rPr>
        <w:t xml:space="preserve">fließen </w:t>
      </w:r>
      <w:r>
        <w:rPr>
          <w:rFonts w:ascii="Verdana" w:hAnsi="Verdana"/>
          <w:sz w:val="20"/>
          <w:szCs w:val="20"/>
        </w:rPr>
        <w:t xml:space="preserve">die </w:t>
      </w:r>
      <w:r w:rsidRPr="00AB1C0B">
        <w:rPr>
          <w:rFonts w:ascii="Verdana" w:hAnsi="Verdana"/>
          <w:sz w:val="20"/>
          <w:szCs w:val="20"/>
        </w:rPr>
        <w:t>Daten</w:t>
      </w:r>
      <w:r w:rsidR="00166046">
        <w:rPr>
          <w:rFonts w:ascii="Verdana" w:hAnsi="Verdana"/>
          <w:sz w:val="20"/>
          <w:szCs w:val="20"/>
        </w:rPr>
        <w:t xml:space="preserve"> zusammen und sind</w:t>
      </w:r>
      <w:r>
        <w:rPr>
          <w:rFonts w:ascii="Verdana" w:hAnsi="Verdana"/>
          <w:sz w:val="20"/>
          <w:szCs w:val="20"/>
        </w:rPr>
        <w:t xml:space="preserve"> für </w:t>
      </w:r>
      <w:r w:rsidR="00166046">
        <w:rPr>
          <w:rFonts w:ascii="Verdana" w:hAnsi="Verdana"/>
          <w:sz w:val="20"/>
          <w:szCs w:val="20"/>
        </w:rPr>
        <w:t xml:space="preserve">den Nutzer </w:t>
      </w:r>
      <w:r>
        <w:rPr>
          <w:rFonts w:ascii="Verdana" w:hAnsi="Verdana"/>
          <w:sz w:val="20"/>
          <w:szCs w:val="20"/>
        </w:rPr>
        <w:t>jederzeit und</w:t>
      </w:r>
      <w:r w:rsidRPr="00AB1C0B">
        <w:rPr>
          <w:rFonts w:ascii="Verdana" w:hAnsi="Verdana"/>
          <w:sz w:val="20"/>
          <w:szCs w:val="20"/>
        </w:rPr>
        <w:t xml:space="preserve"> </w:t>
      </w:r>
      <w:r>
        <w:rPr>
          <w:rFonts w:ascii="Verdana" w:hAnsi="Verdana"/>
          <w:sz w:val="20"/>
          <w:szCs w:val="20"/>
        </w:rPr>
        <w:t xml:space="preserve">ortsunabhängig einfach per Webbrowser abrufbar. </w:t>
      </w:r>
      <w:r w:rsidR="009712BB">
        <w:rPr>
          <w:rFonts w:ascii="Verdana" w:hAnsi="Verdana"/>
          <w:sz w:val="20"/>
          <w:szCs w:val="20"/>
        </w:rPr>
        <w:t>Kernnutzen sind</w:t>
      </w:r>
      <w:r>
        <w:rPr>
          <w:rFonts w:ascii="Verdana" w:hAnsi="Verdana"/>
          <w:sz w:val="20"/>
          <w:szCs w:val="20"/>
        </w:rPr>
        <w:t xml:space="preserve"> die Analysemöglichkeiten wie </w:t>
      </w:r>
      <w:r w:rsidR="009712BB">
        <w:rPr>
          <w:rFonts w:ascii="Verdana" w:hAnsi="Verdana"/>
          <w:sz w:val="20"/>
          <w:szCs w:val="20"/>
        </w:rPr>
        <w:t xml:space="preserve">beispielsweise </w:t>
      </w:r>
      <w:r>
        <w:rPr>
          <w:rFonts w:ascii="Verdana" w:hAnsi="Verdana"/>
          <w:sz w:val="20"/>
          <w:szCs w:val="20"/>
        </w:rPr>
        <w:t>das anwenderfreundliche Dashboard</w:t>
      </w:r>
      <w:r w:rsidR="006462B2">
        <w:rPr>
          <w:rFonts w:ascii="Verdana" w:hAnsi="Verdana"/>
          <w:sz w:val="20"/>
          <w:szCs w:val="20"/>
        </w:rPr>
        <w:t>,</w:t>
      </w:r>
      <w:r>
        <w:rPr>
          <w:rFonts w:ascii="Verdana" w:hAnsi="Verdana"/>
          <w:sz w:val="20"/>
          <w:szCs w:val="20"/>
        </w:rPr>
        <w:t xml:space="preserve"> in dem die wichtigsten Kennzahlen </w:t>
      </w:r>
      <w:r w:rsidRPr="00AB1C0B">
        <w:rPr>
          <w:rFonts w:ascii="Verdana" w:hAnsi="Verdana"/>
          <w:sz w:val="20"/>
          <w:szCs w:val="20"/>
        </w:rPr>
        <w:t>wie Einschaltzeiten, Lichtbogenzeiten oder Parameterwerte schnell und übersichtlich angezeigt</w:t>
      </w:r>
      <w:r>
        <w:rPr>
          <w:rFonts w:ascii="Verdana" w:hAnsi="Verdana"/>
          <w:sz w:val="20"/>
          <w:szCs w:val="20"/>
        </w:rPr>
        <w:t xml:space="preserve"> werden</w:t>
      </w:r>
      <w:r w:rsidRPr="00AB1C0B">
        <w:rPr>
          <w:rFonts w:ascii="Verdana" w:hAnsi="Verdana"/>
          <w:sz w:val="20"/>
          <w:szCs w:val="20"/>
        </w:rPr>
        <w:t xml:space="preserve">. Sie geben nicht nur einen schnellen Überblick über die aktuellen Verbrauchswerte, sie lassen auch leichter Abweichungen und Fehler erkennen und machen eine umgehende Prozessoptimierung möglich. </w:t>
      </w:r>
    </w:p>
    <w:p w14:paraId="073D02B3" w14:textId="2B99258D" w:rsidR="00A554A6" w:rsidRDefault="00A554A6" w:rsidP="00A554A6">
      <w:pPr>
        <w:rPr>
          <w:rFonts w:ascii="Verdana" w:hAnsi="Verdana"/>
          <w:sz w:val="20"/>
          <w:szCs w:val="20"/>
        </w:rPr>
      </w:pPr>
      <w:r w:rsidRPr="00AB1C0B">
        <w:rPr>
          <w:rFonts w:ascii="Verdana" w:hAnsi="Verdana"/>
          <w:sz w:val="20"/>
          <w:szCs w:val="20"/>
        </w:rPr>
        <w:t xml:space="preserve">Für ein schnelles Erfassen der tatsächlichen Kosten eines Bauteils </w:t>
      </w:r>
      <w:r>
        <w:rPr>
          <w:rFonts w:ascii="Verdana" w:hAnsi="Verdana"/>
          <w:sz w:val="20"/>
          <w:szCs w:val="20"/>
        </w:rPr>
        <w:t>oder um sich kurzerhand ein Bild von der Rentabilität eines gesamten Auftrags machen zu können, ist ein</w:t>
      </w:r>
      <w:r w:rsidRPr="00AB1C0B">
        <w:rPr>
          <w:rFonts w:ascii="Verdana" w:hAnsi="Verdana"/>
          <w:sz w:val="20"/>
          <w:szCs w:val="20"/>
        </w:rPr>
        <w:t xml:space="preserve"> </w:t>
      </w:r>
      <w:r w:rsidR="009712BB">
        <w:rPr>
          <w:rFonts w:ascii="Verdana" w:hAnsi="Verdana"/>
          <w:sz w:val="20"/>
          <w:szCs w:val="20"/>
        </w:rPr>
        <w:t xml:space="preserve">umgehendes </w:t>
      </w:r>
      <w:r w:rsidRPr="00AB1C0B">
        <w:rPr>
          <w:rFonts w:ascii="Verdana" w:hAnsi="Verdana"/>
          <w:sz w:val="20"/>
          <w:szCs w:val="20"/>
        </w:rPr>
        <w:t xml:space="preserve">Kostencontrolling </w:t>
      </w:r>
      <w:r>
        <w:rPr>
          <w:rFonts w:ascii="Verdana" w:hAnsi="Verdana"/>
          <w:sz w:val="20"/>
          <w:szCs w:val="20"/>
        </w:rPr>
        <w:t>möglich</w:t>
      </w:r>
      <w:r w:rsidRPr="00AB1C0B">
        <w:rPr>
          <w:rFonts w:ascii="Verdana" w:hAnsi="Verdana"/>
          <w:sz w:val="20"/>
          <w:szCs w:val="20"/>
        </w:rPr>
        <w:t>. Basis der Kalkulation sind individuell gepflegte Stammdaten, wie Preise für Gase und Schweißdrähte, Energiekosten und Arbeitskosten</w:t>
      </w:r>
      <w:r>
        <w:rPr>
          <w:rFonts w:ascii="Verdana" w:hAnsi="Verdana"/>
          <w:sz w:val="20"/>
          <w:szCs w:val="20"/>
        </w:rPr>
        <w:t xml:space="preserve">. So können </w:t>
      </w:r>
      <w:r w:rsidRPr="00AB1C0B">
        <w:rPr>
          <w:rFonts w:ascii="Verdana" w:hAnsi="Verdana"/>
          <w:sz w:val="20"/>
          <w:szCs w:val="20"/>
        </w:rPr>
        <w:t>Aufträge einfach nachkalkuliert</w:t>
      </w:r>
      <w:r>
        <w:rPr>
          <w:rFonts w:ascii="Verdana" w:hAnsi="Verdana"/>
          <w:sz w:val="20"/>
          <w:szCs w:val="20"/>
        </w:rPr>
        <w:t xml:space="preserve"> und</w:t>
      </w:r>
      <w:r w:rsidRPr="00AB1C0B">
        <w:rPr>
          <w:rFonts w:ascii="Verdana" w:hAnsi="Verdana"/>
          <w:sz w:val="20"/>
          <w:szCs w:val="20"/>
        </w:rPr>
        <w:t xml:space="preserve"> anstehende Angebote a</w:t>
      </w:r>
      <w:r>
        <w:rPr>
          <w:rFonts w:ascii="Verdana" w:hAnsi="Verdana"/>
          <w:sz w:val="20"/>
          <w:szCs w:val="20"/>
        </w:rPr>
        <w:t>nhand</w:t>
      </w:r>
      <w:r w:rsidRPr="00AB1C0B">
        <w:rPr>
          <w:rFonts w:ascii="Verdana" w:hAnsi="Verdana"/>
          <w:sz w:val="20"/>
          <w:szCs w:val="20"/>
        </w:rPr>
        <w:t xml:space="preserve"> v</w:t>
      </w:r>
      <w:r>
        <w:rPr>
          <w:rFonts w:ascii="Verdana" w:hAnsi="Verdana"/>
          <w:sz w:val="20"/>
          <w:szCs w:val="20"/>
        </w:rPr>
        <w:t xml:space="preserve">ergleichbarer </w:t>
      </w:r>
      <w:r w:rsidRPr="00AB1C0B">
        <w:rPr>
          <w:rFonts w:ascii="Verdana" w:hAnsi="Verdana"/>
          <w:sz w:val="20"/>
          <w:szCs w:val="20"/>
        </w:rPr>
        <w:t xml:space="preserve">Aufträge </w:t>
      </w:r>
      <w:r w:rsidR="00B54D30">
        <w:rPr>
          <w:rFonts w:ascii="Verdana" w:hAnsi="Verdana"/>
          <w:sz w:val="20"/>
          <w:szCs w:val="20"/>
        </w:rPr>
        <w:t xml:space="preserve">realitätsgetreu </w:t>
      </w:r>
      <w:r w:rsidR="00295EEA">
        <w:rPr>
          <w:rFonts w:ascii="Verdana" w:hAnsi="Verdana"/>
          <w:sz w:val="20"/>
          <w:szCs w:val="20"/>
        </w:rPr>
        <w:t>e</w:t>
      </w:r>
      <w:r w:rsidRPr="00AB1C0B">
        <w:rPr>
          <w:rFonts w:ascii="Verdana" w:hAnsi="Verdana"/>
          <w:sz w:val="20"/>
          <w:szCs w:val="20"/>
        </w:rPr>
        <w:t xml:space="preserve">rstellt werden. </w:t>
      </w:r>
    </w:p>
    <w:p w14:paraId="4A9D30D8" w14:textId="133D54DE" w:rsidR="00A554A6" w:rsidRDefault="00A554A6" w:rsidP="00A554A6">
      <w:pPr>
        <w:rPr>
          <w:rFonts w:ascii="Verdana" w:hAnsi="Verdana"/>
          <w:sz w:val="20"/>
          <w:szCs w:val="20"/>
        </w:rPr>
      </w:pPr>
      <w:r w:rsidRPr="00AB1C0B">
        <w:rPr>
          <w:rFonts w:ascii="Verdana" w:hAnsi="Verdana"/>
          <w:sz w:val="20"/>
          <w:szCs w:val="20"/>
        </w:rPr>
        <w:t xml:space="preserve">Nicht zuletzt </w:t>
      </w:r>
      <w:r w:rsidR="00B54D30">
        <w:rPr>
          <w:rFonts w:ascii="Verdana" w:hAnsi="Verdana"/>
          <w:sz w:val="20"/>
          <w:szCs w:val="20"/>
        </w:rPr>
        <w:t xml:space="preserve">lassen sich mit </w:t>
      </w:r>
      <w:r w:rsidRPr="00AB1C0B">
        <w:rPr>
          <w:rFonts w:ascii="Verdana" w:hAnsi="Verdana"/>
          <w:sz w:val="20"/>
          <w:szCs w:val="20"/>
        </w:rPr>
        <w:t>Lorch Connect</w:t>
      </w:r>
      <w:r w:rsidR="00595212">
        <w:rPr>
          <w:rFonts w:ascii="Verdana" w:hAnsi="Verdana"/>
          <w:sz w:val="20"/>
          <w:szCs w:val="20"/>
        </w:rPr>
        <w:t xml:space="preserve"> </w:t>
      </w:r>
      <w:r w:rsidR="00FB61ED">
        <w:rPr>
          <w:rFonts w:ascii="Verdana" w:hAnsi="Verdana"/>
          <w:sz w:val="20"/>
          <w:szCs w:val="20"/>
        </w:rPr>
        <w:t xml:space="preserve">die </w:t>
      </w:r>
      <w:r w:rsidR="00595212">
        <w:rPr>
          <w:rFonts w:ascii="Verdana" w:hAnsi="Verdana"/>
          <w:sz w:val="20"/>
          <w:szCs w:val="20"/>
        </w:rPr>
        <w:t>Schweißdaten der angeschlossenen Anlagen dokumentieren</w:t>
      </w:r>
      <w:r w:rsidR="0071581D">
        <w:rPr>
          <w:rFonts w:ascii="Verdana" w:hAnsi="Verdana"/>
          <w:sz w:val="20"/>
          <w:szCs w:val="20"/>
        </w:rPr>
        <w:t>:</w:t>
      </w:r>
      <w:r w:rsidR="0071581D" w:rsidRPr="00AB1C0B">
        <w:rPr>
          <w:rFonts w:ascii="Verdana" w:hAnsi="Verdana"/>
          <w:sz w:val="20"/>
          <w:szCs w:val="20"/>
        </w:rPr>
        <w:t xml:space="preserve"> </w:t>
      </w:r>
      <w:r w:rsidR="00595212">
        <w:rPr>
          <w:rFonts w:ascii="Verdana" w:hAnsi="Verdana"/>
          <w:sz w:val="20"/>
          <w:szCs w:val="20"/>
        </w:rPr>
        <w:t>Je</w:t>
      </w:r>
      <w:r w:rsidRPr="00AB1C0B">
        <w:rPr>
          <w:rFonts w:ascii="Verdana" w:hAnsi="Verdana"/>
          <w:sz w:val="20"/>
          <w:szCs w:val="20"/>
        </w:rPr>
        <w:t>de einzelne Schweißnaht</w:t>
      </w:r>
      <w:r w:rsidR="00595212">
        <w:rPr>
          <w:rFonts w:ascii="Verdana" w:hAnsi="Verdana"/>
          <w:sz w:val="20"/>
          <w:szCs w:val="20"/>
        </w:rPr>
        <w:t xml:space="preserve"> wird</w:t>
      </w:r>
      <w:r w:rsidRPr="00AB1C0B">
        <w:rPr>
          <w:rFonts w:ascii="Verdana" w:hAnsi="Verdana"/>
          <w:sz w:val="20"/>
          <w:szCs w:val="20"/>
        </w:rPr>
        <w:t xml:space="preserve"> mit ihren fertigungsrelevanten Daten</w:t>
      </w:r>
      <w:r w:rsidR="00595212">
        <w:rPr>
          <w:rFonts w:ascii="Verdana" w:hAnsi="Verdana"/>
          <w:sz w:val="20"/>
          <w:szCs w:val="20"/>
        </w:rPr>
        <w:t xml:space="preserve"> </w:t>
      </w:r>
      <w:r w:rsidRPr="00AB1C0B">
        <w:rPr>
          <w:rFonts w:ascii="Verdana" w:hAnsi="Verdana"/>
          <w:sz w:val="20"/>
          <w:szCs w:val="20"/>
        </w:rPr>
        <w:t xml:space="preserve">erfasst und </w:t>
      </w:r>
      <w:r w:rsidR="0071581D">
        <w:rPr>
          <w:rFonts w:ascii="Verdana" w:hAnsi="Verdana"/>
          <w:sz w:val="20"/>
          <w:szCs w:val="20"/>
        </w:rPr>
        <w:t>kann</w:t>
      </w:r>
      <w:r w:rsidRPr="00AB1C0B">
        <w:rPr>
          <w:rFonts w:ascii="Verdana" w:hAnsi="Verdana"/>
          <w:sz w:val="20"/>
          <w:szCs w:val="20"/>
        </w:rPr>
        <w:t xml:space="preserve"> im Nachgang mit den zugehörigen Schweißparametern ab</w:t>
      </w:r>
      <w:r w:rsidR="0071581D">
        <w:rPr>
          <w:rFonts w:ascii="Verdana" w:hAnsi="Verdana"/>
          <w:sz w:val="20"/>
          <w:szCs w:val="20"/>
        </w:rPr>
        <w:t>gerufen werden</w:t>
      </w:r>
      <w:r w:rsidRPr="00AB1C0B">
        <w:rPr>
          <w:rFonts w:ascii="Verdana" w:hAnsi="Verdana"/>
          <w:sz w:val="20"/>
          <w:szCs w:val="20"/>
        </w:rPr>
        <w:t>. Abweichungen und Auffälligkeiten</w:t>
      </w:r>
      <w:r w:rsidR="0071581D">
        <w:rPr>
          <w:rFonts w:ascii="Verdana" w:hAnsi="Verdana"/>
          <w:sz w:val="20"/>
          <w:szCs w:val="20"/>
        </w:rPr>
        <w:t xml:space="preserve"> bei einzelnen Schweißnähten</w:t>
      </w:r>
      <w:r w:rsidRPr="00AB1C0B">
        <w:rPr>
          <w:rFonts w:ascii="Verdana" w:hAnsi="Verdana"/>
          <w:sz w:val="20"/>
          <w:szCs w:val="20"/>
        </w:rPr>
        <w:t xml:space="preserve"> </w:t>
      </w:r>
      <w:r w:rsidR="0071581D" w:rsidRPr="00AB1C0B">
        <w:rPr>
          <w:rFonts w:ascii="Verdana" w:hAnsi="Verdana"/>
          <w:sz w:val="20"/>
          <w:szCs w:val="20"/>
        </w:rPr>
        <w:t xml:space="preserve">lassen sich </w:t>
      </w:r>
      <w:r w:rsidR="0071581D">
        <w:rPr>
          <w:rFonts w:ascii="Verdana" w:hAnsi="Verdana"/>
          <w:sz w:val="20"/>
          <w:szCs w:val="20"/>
        </w:rPr>
        <w:t xml:space="preserve">damit </w:t>
      </w:r>
      <w:r>
        <w:rPr>
          <w:rFonts w:ascii="Verdana" w:hAnsi="Verdana"/>
          <w:sz w:val="20"/>
          <w:szCs w:val="20"/>
        </w:rPr>
        <w:t>einfach erkennen. Auch die</w:t>
      </w:r>
      <w:r w:rsidRPr="00AB1C0B">
        <w:rPr>
          <w:rFonts w:ascii="Verdana" w:hAnsi="Verdana"/>
          <w:sz w:val="20"/>
          <w:szCs w:val="20"/>
        </w:rPr>
        <w:t xml:space="preserve"> Nachverfolgbarkeit im Falle einer Reklamation </w:t>
      </w:r>
      <w:r>
        <w:rPr>
          <w:rFonts w:ascii="Verdana" w:hAnsi="Verdana"/>
          <w:sz w:val="20"/>
          <w:szCs w:val="20"/>
        </w:rPr>
        <w:t xml:space="preserve">ist möglich. </w:t>
      </w:r>
    </w:p>
    <w:p w14:paraId="0B67A191" w14:textId="32ED8425" w:rsidR="00A554A6" w:rsidRDefault="00A554A6" w:rsidP="00A554A6">
      <w:pPr>
        <w:rPr>
          <w:rFonts w:ascii="Verdana" w:hAnsi="Verdana"/>
          <w:sz w:val="20"/>
          <w:szCs w:val="20"/>
        </w:rPr>
      </w:pPr>
      <w:r>
        <w:rPr>
          <w:rFonts w:ascii="Verdana" w:hAnsi="Verdana"/>
          <w:sz w:val="20"/>
          <w:szCs w:val="20"/>
        </w:rPr>
        <w:t xml:space="preserve">Ein weiterer Bonus für alle Lorch Kunden: </w:t>
      </w:r>
      <w:r w:rsidRPr="00AB1C0B">
        <w:rPr>
          <w:rFonts w:ascii="Verdana" w:hAnsi="Verdana"/>
          <w:sz w:val="20"/>
          <w:szCs w:val="20"/>
        </w:rPr>
        <w:t xml:space="preserve">Das Lorch Connect Gateway ist nicht nur kompatibel mit </w:t>
      </w:r>
      <w:r>
        <w:rPr>
          <w:rFonts w:ascii="Verdana" w:hAnsi="Verdana"/>
          <w:sz w:val="20"/>
          <w:szCs w:val="20"/>
        </w:rPr>
        <w:t>allen neu gekauften Anlagen</w:t>
      </w:r>
      <w:r w:rsidR="00595212">
        <w:rPr>
          <w:rFonts w:ascii="Verdana" w:hAnsi="Verdana"/>
          <w:sz w:val="20"/>
          <w:szCs w:val="20"/>
        </w:rPr>
        <w:t>.</w:t>
      </w:r>
      <w:r w:rsidRPr="00AB1C0B">
        <w:rPr>
          <w:rFonts w:ascii="Verdana" w:hAnsi="Verdana"/>
          <w:sz w:val="20"/>
          <w:szCs w:val="20"/>
        </w:rPr>
        <w:t xml:space="preserve"> Auch </w:t>
      </w:r>
      <w:r>
        <w:rPr>
          <w:rFonts w:ascii="Verdana" w:hAnsi="Verdana"/>
          <w:sz w:val="20"/>
          <w:szCs w:val="20"/>
        </w:rPr>
        <w:t xml:space="preserve">bereits im Einsatz befindliche </w:t>
      </w:r>
      <w:r w:rsidRPr="00AB1C0B">
        <w:rPr>
          <w:rFonts w:ascii="Verdana" w:hAnsi="Verdana"/>
          <w:sz w:val="20"/>
          <w:szCs w:val="20"/>
        </w:rPr>
        <w:t>Schweißanlagen</w:t>
      </w:r>
      <w:r>
        <w:rPr>
          <w:rFonts w:ascii="Verdana" w:hAnsi="Verdana"/>
          <w:sz w:val="20"/>
          <w:szCs w:val="20"/>
        </w:rPr>
        <w:t xml:space="preserve"> (bis zu einem Alter von 10 Jahren) </w:t>
      </w:r>
      <w:r w:rsidRPr="00AB1C0B">
        <w:rPr>
          <w:rFonts w:ascii="Verdana" w:hAnsi="Verdana"/>
          <w:sz w:val="20"/>
          <w:szCs w:val="20"/>
        </w:rPr>
        <w:t xml:space="preserve">der </w:t>
      </w:r>
      <w:r>
        <w:rPr>
          <w:rFonts w:ascii="Verdana" w:hAnsi="Verdana"/>
          <w:sz w:val="20"/>
          <w:szCs w:val="20"/>
        </w:rPr>
        <w:t xml:space="preserve">S- und </w:t>
      </w:r>
      <w:r w:rsidRPr="00AB1C0B">
        <w:rPr>
          <w:rFonts w:ascii="Verdana" w:hAnsi="Verdana"/>
          <w:sz w:val="20"/>
          <w:szCs w:val="20"/>
        </w:rPr>
        <w:t>P-Serie</w:t>
      </w:r>
      <w:r>
        <w:rPr>
          <w:rFonts w:ascii="Verdana" w:hAnsi="Verdana"/>
          <w:sz w:val="20"/>
          <w:szCs w:val="20"/>
        </w:rPr>
        <w:t xml:space="preserve"> sowie </w:t>
      </w:r>
      <w:r w:rsidRPr="00AB1C0B">
        <w:rPr>
          <w:rFonts w:ascii="Verdana" w:hAnsi="Verdana"/>
          <w:sz w:val="20"/>
          <w:szCs w:val="20"/>
        </w:rPr>
        <w:t xml:space="preserve">der </w:t>
      </w:r>
      <w:proofErr w:type="spellStart"/>
      <w:r w:rsidRPr="00AB1C0B">
        <w:rPr>
          <w:rFonts w:ascii="Verdana" w:hAnsi="Verdana"/>
          <w:sz w:val="20"/>
          <w:szCs w:val="20"/>
        </w:rPr>
        <w:t>MicorMIG</w:t>
      </w:r>
      <w:proofErr w:type="spellEnd"/>
      <w:r>
        <w:rPr>
          <w:rFonts w:ascii="Verdana" w:hAnsi="Verdana"/>
          <w:sz w:val="20"/>
          <w:szCs w:val="20"/>
        </w:rPr>
        <w:t xml:space="preserve">- und der </w:t>
      </w:r>
      <w:proofErr w:type="spellStart"/>
      <w:r>
        <w:rPr>
          <w:rFonts w:ascii="Verdana" w:hAnsi="Verdana"/>
          <w:sz w:val="20"/>
          <w:szCs w:val="20"/>
        </w:rPr>
        <w:t>MicorMIG</w:t>
      </w:r>
      <w:proofErr w:type="spellEnd"/>
      <w:r>
        <w:rPr>
          <w:rFonts w:ascii="Verdana" w:hAnsi="Verdana"/>
          <w:sz w:val="20"/>
          <w:szCs w:val="20"/>
        </w:rPr>
        <w:t xml:space="preserve"> </w:t>
      </w:r>
      <w:r w:rsidRPr="00AB1C0B">
        <w:rPr>
          <w:rFonts w:ascii="Verdana" w:hAnsi="Verdana"/>
          <w:sz w:val="20"/>
          <w:szCs w:val="20"/>
        </w:rPr>
        <w:t>Pulse-Serie k</w:t>
      </w:r>
      <w:r>
        <w:rPr>
          <w:rFonts w:ascii="Verdana" w:hAnsi="Verdana"/>
          <w:sz w:val="20"/>
          <w:szCs w:val="20"/>
        </w:rPr>
        <w:t xml:space="preserve">önnen </w:t>
      </w:r>
      <w:r w:rsidRPr="00AB1C0B">
        <w:rPr>
          <w:rFonts w:ascii="Verdana" w:hAnsi="Verdana"/>
          <w:sz w:val="20"/>
          <w:szCs w:val="20"/>
        </w:rPr>
        <w:t xml:space="preserve">mit Hilfe des Gateways </w:t>
      </w:r>
      <w:r>
        <w:rPr>
          <w:rFonts w:ascii="Verdana" w:hAnsi="Verdana"/>
          <w:sz w:val="20"/>
          <w:szCs w:val="20"/>
        </w:rPr>
        <w:t>an das Portal angebunden werden.</w:t>
      </w:r>
      <w:r w:rsidR="00595212">
        <w:rPr>
          <w:rFonts w:ascii="Verdana" w:hAnsi="Verdana"/>
          <w:sz w:val="20"/>
          <w:szCs w:val="20"/>
        </w:rPr>
        <w:t xml:space="preserve"> </w:t>
      </w:r>
      <w:r w:rsidR="00E45C95">
        <w:rPr>
          <w:rFonts w:ascii="Verdana" w:hAnsi="Verdana"/>
          <w:sz w:val="20"/>
          <w:szCs w:val="20"/>
        </w:rPr>
        <w:t xml:space="preserve">Weitere Geräteserien sind zudem in Vorbereitung. </w:t>
      </w:r>
      <w:r>
        <w:rPr>
          <w:rFonts w:ascii="Verdana" w:hAnsi="Verdana"/>
          <w:sz w:val="20"/>
          <w:szCs w:val="20"/>
        </w:rPr>
        <w:t xml:space="preserve">Unternehmen können so auch ihren </w:t>
      </w:r>
      <w:r w:rsidRPr="00AB1C0B">
        <w:rPr>
          <w:rFonts w:ascii="Verdana" w:hAnsi="Verdana"/>
          <w:sz w:val="20"/>
          <w:szCs w:val="20"/>
        </w:rPr>
        <w:t xml:space="preserve">bereits bestehenden Maschinenpark zukunftssicher gestalten. </w:t>
      </w:r>
    </w:p>
    <w:p w14:paraId="21ADFC03" w14:textId="177CBF52" w:rsidR="00A554A6" w:rsidRPr="006C05AE" w:rsidRDefault="00A554A6" w:rsidP="00A554A6">
      <w:pPr>
        <w:rPr>
          <w:rFonts w:ascii="Verdana" w:hAnsi="Verdana"/>
          <w:sz w:val="20"/>
          <w:szCs w:val="20"/>
        </w:rPr>
      </w:pPr>
      <w:r w:rsidRPr="006C05AE">
        <w:rPr>
          <w:rFonts w:ascii="Verdana" w:hAnsi="Verdana"/>
          <w:sz w:val="20"/>
          <w:szCs w:val="20"/>
        </w:rPr>
        <w:t>Die Nutzung aller derzeitigen Lorch Connect Funktionen sind nach Anschaffung des Lorch Connect Gateways für ein Jahr kostenfrei. Danach kann der Dienst für 9,90 Euro pro Gateway und Monat gebucht und genutzt werden.</w:t>
      </w:r>
      <w:r w:rsidR="000D1414" w:rsidRPr="006C05AE">
        <w:rPr>
          <w:rFonts w:ascii="Verdana" w:hAnsi="Verdana"/>
          <w:sz w:val="20"/>
          <w:szCs w:val="20"/>
        </w:rPr>
        <w:t xml:space="preserve"> </w:t>
      </w:r>
      <w:r w:rsidR="00587028" w:rsidRPr="006C05AE">
        <w:rPr>
          <w:rFonts w:ascii="Verdana" w:hAnsi="Verdana"/>
          <w:sz w:val="20"/>
          <w:szCs w:val="20"/>
        </w:rPr>
        <w:t>Mit der Anschaffung einer</w:t>
      </w:r>
      <w:r w:rsidR="000D1414" w:rsidRPr="006C05AE">
        <w:rPr>
          <w:rFonts w:ascii="Verdana" w:hAnsi="Verdana"/>
          <w:sz w:val="20"/>
          <w:szCs w:val="20"/>
        </w:rPr>
        <w:t xml:space="preserve"> neue</w:t>
      </w:r>
      <w:r w:rsidR="00587028" w:rsidRPr="006C05AE">
        <w:rPr>
          <w:rFonts w:ascii="Verdana" w:hAnsi="Verdana"/>
          <w:sz w:val="20"/>
          <w:szCs w:val="20"/>
        </w:rPr>
        <w:t xml:space="preserve">n </w:t>
      </w:r>
      <w:r w:rsidR="000D1414" w:rsidRPr="006C05AE">
        <w:rPr>
          <w:rFonts w:ascii="Verdana" w:hAnsi="Verdana"/>
          <w:sz w:val="20"/>
          <w:szCs w:val="20"/>
        </w:rPr>
        <w:t>S-</w:t>
      </w:r>
      <w:r w:rsidR="00166046">
        <w:rPr>
          <w:rFonts w:ascii="Verdana" w:hAnsi="Verdana"/>
          <w:sz w:val="20"/>
          <w:szCs w:val="20"/>
        </w:rPr>
        <w:t>Anlage</w:t>
      </w:r>
      <w:r w:rsidR="00587028" w:rsidRPr="006C05AE">
        <w:rPr>
          <w:rFonts w:ascii="Verdana" w:hAnsi="Verdana"/>
          <w:sz w:val="20"/>
          <w:szCs w:val="20"/>
        </w:rPr>
        <w:t xml:space="preserve"> können sich Kunden </w:t>
      </w:r>
      <w:r w:rsidR="00166046">
        <w:rPr>
          <w:rFonts w:ascii="Verdana" w:hAnsi="Verdana"/>
          <w:sz w:val="20"/>
          <w:szCs w:val="20"/>
        </w:rPr>
        <w:t>aktuell</w:t>
      </w:r>
      <w:r w:rsidR="00587028" w:rsidRPr="006C05AE">
        <w:rPr>
          <w:rFonts w:ascii="Verdana" w:hAnsi="Verdana"/>
          <w:sz w:val="20"/>
          <w:szCs w:val="20"/>
        </w:rPr>
        <w:t xml:space="preserve"> ein maßgeschneidertes </w:t>
      </w:r>
      <w:r w:rsidR="00166046">
        <w:rPr>
          <w:rFonts w:ascii="Verdana" w:hAnsi="Verdana"/>
          <w:sz w:val="20"/>
          <w:szCs w:val="20"/>
        </w:rPr>
        <w:t>S-Edition-</w:t>
      </w:r>
      <w:r w:rsidR="00587028" w:rsidRPr="006C05AE">
        <w:rPr>
          <w:rFonts w:ascii="Verdana" w:hAnsi="Verdana"/>
          <w:sz w:val="20"/>
          <w:szCs w:val="20"/>
        </w:rPr>
        <w:t>Paket zum Vorteilspreis sichern</w:t>
      </w:r>
      <w:r w:rsidR="006C05AE" w:rsidRPr="006C05AE">
        <w:rPr>
          <w:rFonts w:ascii="Verdana" w:hAnsi="Verdana"/>
          <w:sz w:val="20"/>
          <w:szCs w:val="20"/>
        </w:rPr>
        <w:t>.</w:t>
      </w:r>
      <w:r w:rsidR="00166046">
        <w:rPr>
          <w:rFonts w:ascii="Verdana" w:hAnsi="Verdana"/>
          <w:sz w:val="20"/>
          <w:szCs w:val="20"/>
        </w:rPr>
        <w:t xml:space="preserve"> Darin enthalten </w:t>
      </w:r>
      <w:r w:rsidR="00CC0AC4">
        <w:rPr>
          <w:rFonts w:ascii="Verdana" w:hAnsi="Verdana"/>
          <w:sz w:val="20"/>
          <w:szCs w:val="20"/>
        </w:rPr>
        <w:t xml:space="preserve">ist </w:t>
      </w:r>
      <w:r w:rsidR="00166046">
        <w:rPr>
          <w:rFonts w:ascii="Verdana" w:hAnsi="Verdana"/>
          <w:sz w:val="20"/>
          <w:szCs w:val="20"/>
        </w:rPr>
        <w:t xml:space="preserve">neben Lorch Connect mit Gateway und 12-monatiger Nutzungslizenz auch der Schweißprozess </w:t>
      </w:r>
      <w:proofErr w:type="spellStart"/>
      <w:r w:rsidR="00166046">
        <w:rPr>
          <w:rFonts w:ascii="Verdana" w:hAnsi="Verdana"/>
          <w:sz w:val="20"/>
          <w:szCs w:val="20"/>
        </w:rPr>
        <w:t>SpeedUp</w:t>
      </w:r>
      <w:proofErr w:type="spellEnd"/>
      <w:r w:rsidR="00166046">
        <w:rPr>
          <w:rFonts w:ascii="Verdana" w:hAnsi="Verdana"/>
          <w:sz w:val="20"/>
          <w:szCs w:val="20"/>
        </w:rPr>
        <w:t xml:space="preserve"> für ein wesentlich leichteres Steignaht-Schweißen.</w:t>
      </w:r>
      <w:r w:rsidR="006C05AE" w:rsidRPr="006C05AE">
        <w:rPr>
          <w:rFonts w:ascii="Verdana" w:hAnsi="Verdana"/>
          <w:sz w:val="20"/>
          <w:szCs w:val="20"/>
        </w:rPr>
        <w:t xml:space="preserve"> </w:t>
      </w:r>
    </w:p>
    <w:p w14:paraId="4D3CC5CB" w14:textId="191D3314" w:rsidR="00EA265F" w:rsidRDefault="00A554A6" w:rsidP="00A554A6">
      <w:pPr>
        <w:rPr>
          <w:rFonts w:ascii="Verdana" w:hAnsi="Verdana"/>
          <w:sz w:val="20"/>
          <w:szCs w:val="20"/>
        </w:rPr>
      </w:pPr>
      <w:r>
        <w:rPr>
          <w:rFonts w:ascii="Verdana" w:hAnsi="Verdana"/>
          <w:sz w:val="20"/>
          <w:szCs w:val="20"/>
        </w:rPr>
        <w:lastRenderedPageBreak/>
        <w:t>„In diesen herausfordernden Zeiten</w:t>
      </w:r>
      <w:r w:rsidR="00BE569C">
        <w:rPr>
          <w:rFonts w:ascii="Verdana" w:hAnsi="Verdana"/>
          <w:sz w:val="20"/>
          <w:szCs w:val="20"/>
        </w:rPr>
        <w:t>,</w:t>
      </w:r>
      <w:r>
        <w:rPr>
          <w:rFonts w:ascii="Verdana" w:hAnsi="Verdana"/>
          <w:sz w:val="20"/>
          <w:szCs w:val="20"/>
        </w:rPr>
        <w:t xml:space="preserve"> in denen auch dezentrales Arbeiten immer wichtiger wird, sind Vernetzung und ortsunabhängige Transparenz auf die Arbeitsprozesse wichtige Kriterien, um weiterhin am Markt erfolgreich bestehen zu können. Mit Lorch Connect ist uns in Zusammenarbeit mit Anwendern eine sehr praxisnahe Lösung gelungen, die Unternehmen sehr schnell in die Lage versetzt, noch effizienter zu arbeiten und die Fertigungsprozesse </w:t>
      </w:r>
      <w:r w:rsidR="00595212">
        <w:rPr>
          <w:rFonts w:ascii="Verdana" w:hAnsi="Verdana"/>
          <w:sz w:val="20"/>
          <w:szCs w:val="20"/>
        </w:rPr>
        <w:t xml:space="preserve">in </w:t>
      </w:r>
      <w:r w:rsidR="00FB61ED">
        <w:rPr>
          <w:rFonts w:ascii="Verdana" w:hAnsi="Verdana"/>
          <w:sz w:val="20"/>
          <w:szCs w:val="20"/>
        </w:rPr>
        <w:t>Hinsicht</w:t>
      </w:r>
      <w:r w:rsidR="00595212">
        <w:rPr>
          <w:rFonts w:ascii="Verdana" w:hAnsi="Verdana"/>
          <w:sz w:val="20"/>
          <w:szCs w:val="20"/>
        </w:rPr>
        <w:t xml:space="preserve"> auf K</w:t>
      </w:r>
      <w:r>
        <w:rPr>
          <w:rFonts w:ascii="Verdana" w:hAnsi="Verdana"/>
          <w:sz w:val="20"/>
          <w:szCs w:val="20"/>
        </w:rPr>
        <w:t xml:space="preserve">osten- und Ablaufanalyse auf eine neue Stufe zu heben“, </w:t>
      </w:r>
      <w:r w:rsidR="00595212">
        <w:rPr>
          <w:rFonts w:ascii="Verdana" w:hAnsi="Verdana"/>
          <w:sz w:val="20"/>
          <w:szCs w:val="20"/>
        </w:rPr>
        <w:t>b</w:t>
      </w:r>
      <w:r w:rsidR="00E6764D">
        <w:rPr>
          <w:rFonts w:ascii="Verdana" w:hAnsi="Verdana"/>
          <w:sz w:val="20"/>
          <w:szCs w:val="20"/>
        </w:rPr>
        <w:t>ilanziert</w:t>
      </w:r>
      <w:r w:rsidR="00595212">
        <w:rPr>
          <w:rFonts w:ascii="Verdana" w:hAnsi="Verdana"/>
          <w:sz w:val="20"/>
          <w:szCs w:val="20"/>
        </w:rPr>
        <w:t xml:space="preserve"> </w:t>
      </w:r>
      <w:r>
        <w:rPr>
          <w:rFonts w:ascii="Verdana" w:hAnsi="Verdana"/>
          <w:sz w:val="20"/>
          <w:szCs w:val="20"/>
        </w:rPr>
        <w:t>Lars Braun.</w:t>
      </w:r>
    </w:p>
    <w:p w14:paraId="103D34A6" w14:textId="1719887E" w:rsidR="005C77AF" w:rsidRDefault="005C77AF" w:rsidP="00A554A6">
      <w:pPr>
        <w:rPr>
          <w:rFonts w:ascii="Verdana" w:hAnsi="Verdana"/>
          <w:sz w:val="20"/>
          <w:szCs w:val="20"/>
        </w:rPr>
      </w:pPr>
    </w:p>
    <w:p w14:paraId="1BD07E87" w14:textId="77777777" w:rsidR="005C77AF" w:rsidRPr="00C55BD1" w:rsidRDefault="005C77AF" w:rsidP="005C77AF">
      <w:pPr>
        <w:spacing w:after="0" w:line="240" w:lineRule="auto"/>
        <w:rPr>
          <w:rFonts w:ascii="Verdana" w:hAnsi="Verdana"/>
          <w:i/>
          <w:sz w:val="20"/>
          <w:szCs w:val="20"/>
        </w:rPr>
      </w:pPr>
      <w:r w:rsidRPr="00C55BD1">
        <w:rPr>
          <w:rFonts w:ascii="Verdana" w:hAnsi="Verdana"/>
          <w:i/>
          <w:sz w:val="20"/>
          <w:szCs w:val="20"/>
        </w:rPr>
        <w:t>Die Lorch Schweißtechnik GmbH ist einer der führenden Hersteller von Lichtbogen-Schweißanlagen für industrielle Anwendungen, das anspruchsvolle Metallhandwerk sowie für den Einsatz in der Automation mit Robotern und kollaborativen Robotersystemen. Seit über 60 Jahren werden Lorch Qualitätsanlagen in Deutschland in einer der weltweit modernsten Schweißanlagenfertigungen hergestellt und in mehr als 60 Länder exportiert. Die Schweißtechnik von Lorch vereint großen Praxisnutzen, einfachste Bedienung sowie hohe Wirtschaftlichkeit und setzt im Markt neue technologische Standards.</w:t>
      </w:r>
    </w:p>
    <w:p w14:paraId="4996087D" w14:textId="77777777" w:rsidR="005C77AF" w:rsidRDefault="005C77AF" w:rsidP="00A554A6">
      <w:pPr>
        <w:rPr>
          <w:rFonts w:ascii="Verdana" w:hAnsi="Verdana"/>
          <w:sz w:val="20"/>
          <w:szCs w:val="20"/>
        </w:rPr>
      </w:pPr>
    </w:p>
    <w:p w14:paraId="12317825" w14:textId="77777777" w:rsidR="00F97E11" w:rsidRDefault="00F97E11" w:rsidP="00F97E11">
      <w:pPr>
        <w:pStyle w:val="NurText"/>
        <w:spacing w:line="276" w:lineRule="auto"/>
        <w:ind w:right="-1"/>
        <w:rPr>
          <w:rFonts w:ascii="Verdana" w:hAnsi="Verdana"/>
          <w:i/>
          <w:sz w:val="20"/>
          <w:szCs w:val="20"/>
        </w:rPr>
      </w:pPr>
    </w:p>
    <w:p w14:paraId="0EDAE442" w14:textId="4B989DC6" w:rsidR="00F97E11" w:rsidRDefault="00F97E11" w:rsidP="00F97E11">
      <w:pPr>
        <w:pStyle w:val="NurText"/>
        <w:spacing w:line="276" w:lineRule="auto"/>
        <w:ind w:right="-1"/>
        <w:rPr>
          <w:rFonts w:ascii="Verdana" w:hAnsi="Verdana"/>
          <w:iCs/>
          <w:sz w:val="18"/>
          <w:szCs w:val="18"/>
        </w:rPr>
      </w:pPr>
      <w:r w:rsidRPr="00C93BAD">
        <w:rPr>
          <w:rFonts w:ascii="Verdana" w:hAnsi="Verdana"/>
          <w:iCs/>
          <w:sz w:val="18"/>
          <w:szCs w:val="18"/>
        </w:rPr>
        <w:t>Abb</w:t>
      </w:r>
      <w:r>
        <w:rPr>
          <w:rFonts w:ascii="Verdana" w:hAnsi="Verdana"/>
          <w:iCs/>
          <w:sz w:val="18"/>
          <w:szCs w:val="18"/>
        </w:rPr>
        <w:t>.</w:t>
      </w:r>
      <w:r w:rsidRPr="00C93BAD">
        <w:rPr>
          <w:rFonts w:ascii="Verdana" w:hAnsi="Verdana"/>
          <w:iCs/>
          <w:sz w:val="18"/>
          <w:szCs w:val="18"/>
        </w:rPr>
        <w:t>1:</w:t>
      </w:r>
      <w:r w:rsidR="00E42DB9">
        <w:rPr>
          <w:rFonts w:ascii="Verdana" w:hAnsi="Verdana"/>
          <w:iCs/>
          <w:sz w:val="18"/>
          <w:szCs w:val="18"/>
        </w:rPr>
        <w:t xml:space="preserve"> </w:t>
      </w:r>
      <w:r w:rsidR="00595212">
        <w:rPr>
          <w:rFonts w:ascii="Verdana" w:hAnsi="Verdana"/>
          <w:iCs/>
          <w:sz w:val="18"/>
          <w:szCs w:val="18"/>
        </w:rPr>
        <w:t>Üb</w:t>
      </w:r>
      <w:r>
        <w:rPr>
          <w:rFonts w:ascii="Verdana" w:hAnsi="Verdana"/>
          <w:iCs/>
          <w:sz w:val="18"/>
          <w:szCs w:val="18"/>
        </w:rPr>
        <w:t xml:space="preserve">er das Lorch Connect Gateway übertragen, sind alle fertigungsrelevanten Schweißdaten von jedem internetfähigen Gerät </w:t>
      </w:r>
      <w:r w:rsidR="00595212">
        <w:rPr>
          <w:rFonts w:ascii="Verdana" w:hAnsi="Verdana"/>
          <w:iCs/>
          <w:sz w:val="18"/>
          <w:szCs w:val="18"/>
        </w:rPr>
        <w:t xml:space="preserve">direkt </w:t>
      </w:r>
      <w:r>
        <w:rPr>
          <w:rFonts w:ascii="Verdana" w:hAnsi="Verdana"/>
          <w:iCs/>
          <w:sz w:val="18"/>
          <w:szCs w:val="18"/>
        </w:rPr>
        <w:t>abrufbar.</w:t>
      </w:r>
    </w:p>
    <w:p w14:paraId="38E98421" w14:textId="77777777" w:rsidR="005C77AF" w:rsidRPr="00D477D8" w:rsidRDefault="005C77AF" w:rsidP="00F97E11">
      <w:pPr>
        <w:pStyle w:val="NurText"/>
        <w:spacing w:line="276" w:lineRule="auto"/>
        <w:ind w:right="-1"/>
        <w:rPr>
          <w:rFonts w:ascii="Verdana" w:hAnsi="Verdana"/>
          <w:iCs/>
          <w:sz w:val="18"/>
          <w:szCs w:val="18"/>
        </w:rPr>
      </w:pPr>
    </w:p>
    <w:p w14:paraId="2D441F06" w14:textId="007E8EBB" w:rsidR="00E42DB9" w:rsidRDefault="00DD4EA0" w:rsidP="00F97E11">
      <w:pPr>
        <w:pStyle w:val="NurText"/>
        <w:spacing w:line="276" w:lineRule="auto"/>
        <w:ind w:right="-1"/>
        <w:rPr>
          <w:rFonts w:ascii="Verdana" w:hAnsi="Verdana"/>
          <w:iCs/>
          <w:sz w:val="18"/>
          <w:szCs w:val="18"/>
        </w:rPr>
      </w:pPr>
      <w:r>
        <w:rPr>
          <w:rFonts w:ascii="Verdana" w:hAnsi="Verdana"/>
          <w:iCs/>
          <w:noProof/>
          <w:sz w:val="18"/>
          <w:szCs w:val="18"/>
        </w:rPr>
        <w:drawing>
          <wp:inline distT="0" distB="0" distL="0" distR="0" wp14:anchorId="379BB707" wp14:editId="2F7A1C7A">
            <wp:extent cx="2522220" cy="2432614"/>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bb1_Lorch_Connect_Gateway.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9005" cy="2439158"/>
                    </a:xfrm>
                    <a:prstGeom prst="rect">
                      <a:avLst/>
                    </a:prstGeom>
                  </pic:spPr>
                </pic:pic>
              </a:graphicData>
            </a:graphic>
          </wp:inline>
        </w:drawing>
      </w:r>
    </w:p>
    <w:p w14:paraId="7E737005" w14:textId="3B069D24" w:rsidR="00F97E11" w:rsidRDefault="00F97E11" w:rsidP="00F97E11">
      <w:pPr>
        <w:pStyle w:val="NurText"/>
        <w:spacing w:line="276" w:lineRule="auto"/>
        <w:ind w:right="-1"/>
        <w:rPr>
          <w:rFonts w:ascii="Verdana" w:hAnsi="Verdana"/>
          <w:iCs/>
          <w:sz w:val="18"/>
          <w:szCs w:val="18"/>
        </w:rPr>
      </w:pPr>
    </w:p>
    <w:p w14:paraId="724FD195" w14:textId="77777777" w:rsidR="003E71B1" w:rsidRDefault="003E71B1" w:rsidP="00F97E11">
      <w:pPr>
        <w:pStyle w:val="NurText"/>
        <w:spacing w:line="276" w:lineRule="auto"/>
        <w:ind w:right="-1"/>
        <w:rPr>
          <w:rFonts w:ascii="Verdana" w:hAnsi="Verdana"/>
          <w:iCs/>
          <w:sz w:val="18"/>
          <w:szCs w:val="18"/>
        </w:rPr>
      </w:pPr>
    </w:p>
    <w:p w14:paraId="7B282441" w14:textId="77777777" w:rsidR="003E71B1" w:rsidRDefault="003E71B1" w:rsidP="00F97E11">
      <w:pPr>
        <w:pStyle w:val="NurText"/>
        <w:spacing w:line="276" w:lineRule="auto"/>
        <w:ind w:right="-1"/>
        <w:rPr>
          <w:rFonts w:ascii="Verdana" w:hAnsi="Verdana"/>
          <w:iCs/>
          <w:sz w:val="18"/>
          <w:szCs w:val="18"/>
        </w:rPr>
      </w:pPr>
    </w:p>
    <w:p w14:paraId="4E03DDCE" w14:textId="77777777" w:rsidR="003E71B1" w:rsidRDefault="003E71B1" w:rsidP="00F97E11">
      <w:pPr>
        <w:pStyle w:val="NurText"/>
        <w:spacing w:line="276" w:lineRule="auto"/>
        <w:ind w:right="-1"/>
        <w:rPr>
          <w:rFonts w:ascii="Verdana" w:hAnsi="Verdana"/>
          <w:iCs/>
          <w:sz w:val="18"/>
          <w:szCs w:val="18"/>
        </w:rPr>
      </w:pPr>
    </w:p>
    <w:p w14:paraId="0560FBFC" w14:textId="77777777" w:rsidR="003E71B1" w:rsidRDefault="003E71B1" w:rsidP="00F97E11">
      <w:pPr>
        <w:pStyle w:val="NurText"/>
        <w:spacing w:line="276" w:lineRule="auto"/>
        <w:ind w:right="-1"/>
        <w:rPr>
          <w:rFonts w:ascii="Verdana" w:hAnsi="Verdana"/>
          <w:iCs/>
          <w:sz w:val="18"/>
          <w:szCs w:val="18"/>
        </w:rPr>
      </w:pPr>
    </w:p>
    <w:p w14:paraId="74AFA558" w14:textId="77777777" w:rsidR="003E71B1" w:rsidRDefault="003E71B1" w:rsidP="00F97E11">
      <w:pPr>
        <w:pStyle w:val="NurText"/>
        <w:spacing w:line="276" w:lineRule="auto"/>
        <w:ind w:right="-1"/>
        <w:rPr>
          <w:rFonts w:ascii="Verdana" w:hAnsi="Verdana"/>
          <w:iCs/>
          <w:sz w:val="18"/>
          <w:szCs w:val="18"/>
        </w:rPr>
      </w:pPr>
    </w:p>
    <w:p w14:paraId="4416A255" w14:textId="77777777" w:rsidR="003E71B1" w:rsidRDefault="003E71B1" w:rsidP="00F97E11">
      <w:pPr>
        <w:pStyle w:val="NurText"/>
        <w:spacing w:line="276" w:lineRule="auto"/>
        <w:ind w:right="-1"/>
        <w:rPr>
          <w:rFonts w:ascii="Verdana" w:hAnsi="Verdana"/>
          <w:iCs/>
          <w:sz w:val="18"/>
          <w:szCs w:val="18"/>
        </w:rPr>
      </w:pPr>
    </w:p>
    <w:p w14:paraId="0C4DF84B" w14:textId="2CAC552F" w:rsidR="00AB1C0B" w:rsidRDefault="00F97E11" w:rsidP="00F97E11">
      <w:pPr>
        <w:pStyle w:val="NurText"/>
        <w:spacing w:line="276" w:lineRule="auto"/>
        <w:ind w:right="-1"/>
        <w:rPr>
          <w:rFonts w:ascii="Verdana" w:hAnsi="Verdana"/>
          <w:iCs/>
          <w:sz w:val="18"/>
          <w:szCs w:val="18"/>
        </w:rPr>
      </w:pPr>
      <w:r w:rsidRPr="00E47F01">
        <w:rPr>
          <w:rFonts w:ascii="Verdana" w:hAnsi="Verdana"/>
          <w:iCs/>
          <w:sz w:val="18"/>
          <w:szCs w:val="18"/>
        </w:rPr>
        <w:t>Abb</w:t>
      </w:r>
      <w:r>
        <w:rPr>
          <w:rFonts w:ascii="Verdana" w:hAnsi="Verdana"/>
          <w:iCs/>
          <w:sz w:val="18"/>
          <w:szCs w:val="18"/>
        </w:rPr>
        <w:t>.</w:t>
      </w:r>
      <w:r w:rsidRPr="00E47F01">
        <w:rPr>
          <w:rFonts w:ascii="Verdana" w:hAnsi="Verdana"/>
          <w:iCs/>
          <w:sz w:val="18"/>
          <w:szCs w:val="18"/>
        </w:rPr>
        <w:t>2:</w:t>
      </w:r>
      <w:r w:rsidR="00E42DB9">
        <w:rPr>
          <w:rFonts w:ascii="Verdana" w:hAnsi="Verdana"/>
          <w:iCs/>
          <w:sz w:val="18"/>
          <w:szCs w:val="18"/>
        </w:rPr>
        <w:t xml:space="preserve"> </w:t>
      </w:r>
      <w:r>
        <w:rPr>
          <w:rFonts w:ascii="Verdana" w:hAnsi="Verdana"/>
          <w:iCs/>
          <w:sz w:val="18"/>
          <w:szCs w:val="18"/>
        </w:rPr>
        <w:t xml:space="preserve">Dank komfortablem Dashboard ist ein schneller Überblick über </w:t>
      </w:r>
      <w:r w:rsidR="006C05AE">
        <w:rPr>
          <w:rFonts w:ascii="Verdana" w:hAnsi="Verdana"/>
          <w:iCs/>
          <w:sz w:val="18"/>
          <w:szCs w:val="18"/>
        </w:rPr>
        <w:t xml:space="preserve">die wichtigsten Leistungskennzahlen (KPIs) der </w:t>
      </w:r>
      <w:r>
        <w:rPr>
          <w:rFonts w:ascii="Verdana" w:hAnsi="Verdana"/>
          <w:iCs/>
          <w:sz w:val="18"/>
          <w:szCs w:val="18"/>
        </w:rPr>
        <w:t>Schweißfertigung möglich.</w:t>
      </w:r>
    </w:p>
    <w:p w14:paraId="6A4CC9CF" w14:textId="77777777" w:rsidR="005C77AF" w:rsidRDefault="005C77AF" w:rsidP="00F97E11">
      <w:pPr>
        <w:pStyle w:val="NurText"/>
        <w:spacing w:line="276" w:lineRule="auto"/>
        <w:ind w:right="-1"/>
        <w:rPr>
          <w:rFonts w:ascii="Verdana" w:hAnsi="Verdana"/>
          <w:iCs/>
          <w:sz w:val="18"/>
          <w:szCs w:val="18"/>
        </w:rPr>
      </w:pPr>
    </w:p>
    <w:p w14:paraId="7E513A13" w14:textId="316FDF61" w:rsidR="00E42DB9" w:rsidRDefault="00DD4EA0" w:rsidP="00F97E11">
      <w:pPr>
        <w:pStyle w:val="NurText"/>
        <w:spacing w:line="276" w:lineRule="auto"/>
        <w:ind w:right="-1"/>
        <w:rPr>
          <w:rFonts w:ascii="Verdana" w:hAnsi="Verdana"/>
          <w:iCs/>
          <w:sz w:val="18"/>
          <w:szCs w:val="18"/>
        </w:rPr>
      </w:pPr>
      <w:r>
        <w:rPr>
          <w:rFonts w:ascii="Verdana" w:hAnsi="Verdana"/>
          <w:iCs/>
          <w:noProof/>
          <w:sz w:val="18"/>
          <w:szCs w:val="18"/>
        </w:rPr>
        <w:drawing>
          <wp:inline distT="0" distB="0" distL="0" distR="0" wp14:anchorId="1C1C2200" wp14:editId="7DB4145F">
            <wp:extent cx="3916680" cy="3142408"/>
            <wp:effectExtent l="0" t="0" r="7620" b="127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bb2_Lorch_Dashboard D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0309" cy="3153342"/>
                    </a:xfrm>
                    <a:prstGeom prst="rect">
                      <a:avLst/>
                    </a:prstGeom>
                  </pic:spPr>
                </pic:pic>
              </a:graphicData>
            </a:graphic>
          </wp:inline>
        </w:drawing>
      </w:r>
    </w:p>
    <w:p w14:paraId="08FA84EF" w14:textId="77777777" w:rsidR="00CB2E20" w:rsidRDefault="00CB2E20" w:rsidP="0042123F">
      <w:pPr>
        <w:spacing w:after="0" w:line="240" w:lineRule="auto"/>
        <w:rPr>
          <w:rFonts w:ascii="Verdana" w:hAnsi="Verdana"/>
          <w:i/>
          <w:sz w:val="20"/>
          <w:szCs w:val="20"/>
        </w:rPr>
      </w:pPr>
    </w:p>
    <w:p w14:paraId="335E821A" w14:textId="77777777" w:rsidR="003E71B1" w:rsidRDefault="003E71B1" w:rsidP="00A410DD">
      <w:pPr>
        <w:spacing w:after="0" w:line="240" w:lineRule="auto"/>
        <w:rPr>
          <w:rFonts w:ascii="Verdana" w:hAnsi="Verdana"/>
          <w:i/>
          <w:sz w:val="20"/>
          <w:szCs w:val="20"/>
        </w:rPr>
      </w:pPr>
    </w:p>
    <w:p w14:paraId="5AF6E592" w14:textId="1C36393F" w:rsidR="005C77AF" w:rsidRPr="00EC59F7" w:rsidRDefault="005C77AF" w:rsidP="005C77AF">
      <w:pPr>
        <w:pStyle w:val="NurText"/>
        <w:spacing w:line="276" w:lineRule="auto"/>
        <w:ind w:right="-1"/>
        <w:rPr>
          <w:rFonts w:ascii="Verdana" w:hAnsi="Verdana"/>
          <w:iCs/>
          <w:sz w:val="18"/>
          <w:szCs w:val="18"/>
        </w:rPr>
      </w:pPr>
      <w:r w:rsidRPr="00EC59F7">
        <w:rPr>
          <w:rFonts w:ascii="Verdana" w:hAnsi="Verdana"/>
          <w:iCs/>
          <w:sz w:val="18"/>
          <w:szCs w:val="18"/>
        </w:rPr>
        <w:t>Abb.3</w:t>
      </w:r>
      <w:r>
        <w:rPr>
          <w:rFonts w:ascii="Verdana" w:hAnsi="Verdana"/>
          <w:iCs/>
          <w:sz w:val="18"/>
          <w:szCs w:val="18"/>
        </w:rPr>
        <w:t>: Einfach per Smartphone die fertigungsrelevanten Daten abrufen - so hat der Nutzer die Produktivität aller verbundenen Schweißanlagen stets und ortsunabhängig im Blick.</w:t>
      </w:r>
    </w:p>
    <w:p w14:paraId="7BC1D708" w14:textId="77777777" w:rsidR="003E71B1" w:rsidRDefault="003E71B1" w:rsidP="00A410DD">
      <w:pPr>
        <w:spacing w:after="0" w:line="240" w:lineRule="auto"/>
        <w:rPr>
          <w:rFonts w:ascii="Verdana" w:hAnsi="Verdana"/>
          <w:i/>
          <w:sz w:val="20"/>
          <w:szCs w:val="20"/>
        </w:rPr>
      </w:pPr>
    </w:p>
    <w:p w14:paraId="566358BF" w14:textId="7B8407CF" w:rsidR="003E71B1" w:rsidRPr="00EC59F7" w:rsidRDefault="00DD4EA0" w:rsidP="00EC59F7">
      <w:pPr>
        <w:pStyle w:val="NurText"/>
        <w:spacing w:line="276" w:lineRule="auto"/>
        <w:ind w:right="-1"/>
        <w:rPr>
          <w:rFonts w:ascii="Verdana" w:hAnsi="Verdana"/>
          <w:iCs/>
          <w:sz w:val="18"/>
          <w:szCs w:val="18"/>
        </w:rPr>
      </w:pPr>
      <w:r>
        <w:rPr>
          <w:rFonts w:ascii="Verdana" w:hAnsi="Verdana"/>
          <w:iCs/>
          <w:noProof/>
          <w:sz w:val="18"/>
          <w:szCs w:val="18"/>
        </w:rPr>
        <w:drawing>
          <wp:inline distT="0" distB="0" distL="0" distR="0" wp14:anchorId="0D7D7317" wp14:editId="68983F4D">
            <wp:extent cx="3916680" cy="2611304"/>
            <wp:effectExtent l="0" t="0" r="762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bb3_Lorch_Connec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18063" cy="2612226"/>
                    </a:xfrm>
                    <a:prstGeom prst="rect">
                      <a:avLst/>
                    </a:prstGeom>
                  </pic:spPr>
                </pic:pic>
              </a:graphicData>
            </a:graphic>
          </wp:inline>
        </w:drawing>
      </w:r>
    </w:p>
    <w:p w14:paraId="786D2933" w14:textId="77777777" w:rsidR="003E71B1" w:rsidRDefault="003E71B1" w:rsidP="00A410DD">
      <w:pPr>
        <w:spacing w:after="0" w:line="240" w:lineRule="auto"/>
        <w:rPr>
          <w:rFonts w:ascii="Verdana" w:hAnsi="Verdana"/>
          <w:i/>
          <w:sz w:val="20"/>
          <w:szCs w:val="20"/>
        </w:rPr>
      </w:pPr>
    </w:p>
    <w:p w14:paraId="0ED288D5" w14:textId="77777777" w:rsidR="003E71B1" w:rsidRDefault="003E71B1" w:rsidP="00A410DD">
      <w:pPr>
        <w:spacing w:after="0" w:line="240" w:lineRule="auto"/>
        <w:rPr>
          <w:rFonts w:ascii="Verdana" w:hAnsi="Verdana"/>
          <w:i/>
          <w:sz w:val="20"/>
          <w:szCs w:val="20"/>
        </w:rPr>
      </w:pPr>
    </w:p>
    <w:p w14:paraId="3DD81E3C" w14:textId="77777777" w:rsidR="003E71B1" w:rsidRDefault="003E71B1" w:rsidP="00A410DD">
      <w:pPr>
        <w:spacing w:after="0" w:line="240" w:lineRule="auto"/>
        <w:rPr>
          <w:rFonts w:ascii="Verdana" w:hAnsi="Verdana"/>
          <w:i/>
          <w:sz w:val="20"/>
          <w:szCs w:val="20"/>
        </w:rPr>
      </w:pPr>
    </w:p>
    <w:p w14:paraId="270CA8E2" w14:textId="77777777" w:rsidR="003E71B1" w:rsidRDefault="003E71B1" w:rsidP="00A410DD">
      <w:pPr>
        <w:spacing w:after="0" w:line="240" w:lineRule="auto"/>
        <w:rPr>
          <w:rFonts w:ascii="Verdana" w:hAnsi="Verdana"/>
          <w:i/>
          <w:sz w:val="20"/>
          <w:szCs w:val="20"/>
        </w:rPr>
      </w:pPr>
    </w:p>
    <w:p w14:paraId="2BB7ABB6" w14:textId="77777777" w:rsidR="003E71B1" w:rsidRDefault="003E71B1" w:rsidP="00A410DD">
      <w:pPr>
        <w:spacing w:after="0" w:line="240" w:lineRule="auto"/>
        <w:rPr>
          <w:rFonts w:ascii="Verdana" w:hAnsi="Verdana"/>
          <w:i/>
          <w:sz w:val="20"/>
          <w:szCs w:val="20"/>
        </w:rPr>
      </w:pPr>
    </w:p>
    <w:p w14:paraId="26895A14" w14:textId="77777777" w:rsidR="005C77AF" w:rsidRDefault="005C77AF" w:rsidP="00A410DD">
      <w:pPr>
        <w:spacing w:after="0" w:line="240" w:lineRule="auto"/>
        <w:rPr>
          <w:rFonts w:ascii="Verdana" w:hAnsi="Verdana"/>
          <w:i/>
          <w:sz w:val="20"/>
          <w:szCs w:val="20"/>
        </w:rPr>
      </w:pPr>
    </w:p>
    <w:p w14:paraId="7CDDDAB5" w14:textId="77777777" w:rsidR="0095339D" w:rsidRPr="004C7FE2" w:rsidRDefault="0095339D"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b/>
          <w:color w:val="auto"/>
          <w:sz w:val="20"/>
          <w:szCs w:val="22"/>
        </w:rPr>
      </w:pPr>
      <w:r w:rsidRPr="004C7FE2">
        <w:rPr>
          <w:rFonts w:ascii="Verdana" w:hAnsi="Verdana" w:cs="Helvetica"/>
          <w:b/>
          <w:color w:val="auto"/>
          <w:sz w:val="20"/>
          <w:szCs w:val="22"/>
        </w:rPr>
        <w:t xml:space="preserve">Pressekontakt: </w:t>
      </w:r>
    </w:p>
    <w:p w14:paraId="661C5F71" w14:textId="77777777" w:rsidR="0095339D" w:rsidRPr="004C7FE2" w:rsidRDefault="0095339D"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color w:val="auto"/>
          <w:sz w:val="20"/>
          <w:szCs w:val="22"/>
        </w:rPr>
      </w:pPr>
      <w:r w:rsidRPr="004C7FE2">
        <w:rPr>
          <w:rFonts w:ascii="Verdana" w:hAnsi="Verdana" w:cs="Helvetica"/>
          <w:color w:val="auto"/>
          <w:sz w:val="20"/>
          <w:szCs w:val="22"/>
        </w:rPr>
        <w:t>Lorch Schweißtechnik GmbH</w:t>
      </w:r>
      <w:r w:rsidRPr="004C7FE2">
        <w:rPr>
          <w:rFonts w:ascii="Verdana" w:hAnsi="Verdana" w:cs="Helvetica"/>
          <w:color w:val="auto"/>
          <w:sz w:val="20"/>
          <w:szCs w:val="22"/>
        </w:rPr>
        <w:br/>
      </w:r>
      <w:r>
        <w:rPr>
          <w:rFonts w:ascii="Verdana" w:hAnsi="Verdana" w:cs="Helvetica"/>
          <w:color w:val="auto"/>
          <w:sz w:val="20"/>
          <w:szCs w:val="22"/>
        </w:rPr>
        <w:t>Lisa Michler</w:t>
      </w:r>
      <w:r>
        <w:rPr>
          <w:rFonts w:ascii="Verdana" w:hAnsi="Verdana" w:cs="Helvetica"/>
          <w:color w:val="auto"/>
          <w:sz w:val="20"/>
          <w:szCs w:val="22"/>
        </w:rPr>
        <w:br/>
        <w:t>T +49 7191 503-0</w:t>
      </w:r>
      <w:r>
        <w:rPr>
          <w:rFonts w:ascii="Verdana" w:hAnsi="Verdana" w:cs="Helvetica"/>
          <w:color w:val="auto"/>
          <w:sz w:val="20"/>
          <w:szCs w:val="22"/>
        </w:rPr>
        <w:br/>
        <w:t>F +49 7191 503-</w:t>
      </w:r>
      <w:r w:rsidRPr="00EF0ADF">
        <w:rPr>
          <w:rFonts w:ascii="Verdana" w:hAnsi="Verdana" w:cs="Helvetica"/>
          <w:color w:val="auto"/>
          <w:sz w:val="20"/>
          <w:szCs w:val="22"/>
        </w:rPr>
        <w:t>199</w:t>
      </w:r>
      <w:r w:rsidRPr="00BB700C">
        <w:rPr>
          <w:rFonts w:ascii="Verdana" w:hAnsi="Verdana" w:cs="Helvetica"/>
          <w:color w:val="auto"/>
          <w:sz w:val="20"/>
          <w:szCs w:val="22"/>
        </w:rPr>
        <w:br/>
      </w:r>
      <w:r w:rsidRPr="004C7FE2">
        <w:rPr>
          <w:rFonts w:ascii="Verdana" w:hAnsi="Verdana" w:cs="Helvetica"/>
          <w:color w:val="auto"/>
          <w:sz w:val="20"/>
          <w:szCs w:val="22"/>
        </w:rPr>
        <w:t xml:space="preserve">Im </w:t>
      </w:r>
      <w:proofErr w:type="spellStart"/>
      <w:r w:rsidRPr="004C7FE2">
        <w:rPr>
          <w:rFonts w:ascii="Verdana" w:hAnsi="Verdana" w:cs="Helvetica"/>
          <w:color w:val="auto"/>
          <w:sz w:val="20"/>
          <w:szCs w:val="22"/>
        </w:rPr>
        <w:t>Anwänder</w:t>
      </w:r>
      <w:proofErr w:type="spellEnd"/>
      <w:r w:rsidRPr="004C7FE2">
        <w:rPr>
          <w:rFonts w:ascii="Verdana" w:hAnsi="Verdana" w:cs="Helvetica"/>
          <w:color w:val="auto"/>
          <w:sz w:val="20"/>
          <w:szCs w:val="22"/>
        </w:rPr>
        <w:t xml:space="preserve"> 24</w:t>
      </w:r>
      <w:r>
        <w:rPr>
          <w:rFonts w:ascii="Verdana" w:hAnsi="Verdana" w:cs="Helvetica"/>
          <w:color w:val="auto"/>
          <w:sz w:val="20"/>
          <w:szCs w:val="22"/>
        </w:rPr>
        <w:t>–</w:t>
      </w:r>
      <w:r w:rsidRPr="004C7FE2">
        <w:rPr>
          <w:rFonts w:ascii="Verdana" w:hAnsi="Verdana" w:cs="Helvetica"/>
          <w:color w:val="auto"/>
          <w:sz w:val="20"/>
          <w:szCs w:val="22"/>
        </w:rPr>
        <w:t>26</w:t>
      </w:r>
      <w:r w:rsidRPr="004C7FE2">
        <w:rPr>
          <w:rFonts w:ascii="Verdana" w:hAnsi="Verdana" w:cs="Helvetica"/>
          <w:color w:val="auto"/>
          <w:sz w:val="20"/>
          <w:szCs w:val="22"/>
        </w:rPr>
        <w:br/>
        <w:t>71549 Auenwald</w:t>
      </w:r>
    </w:p>
    <w:p w14:paraId="69865E78" w14:textId="77777777" w:rsidR="0095339D" w:rsidRPr="004C7FE2" w:rsidRDefault="0095339D"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color w:val="auto"/>
          <w:sz w:val="20"/>
          <w:szCs w:val="22"/>
        </w:rPr>
      </w:pPr>
      <w:r w:rsidRPr="004C7FE2">
        <w:rPr>
          <w:rFonts w:ascii="Verdana" w:hAnsi="Verdana" w:cs="Helvetica"/>
          <w:color w:val="auto"/>
          <w:sz w:val="20"/>
          <w:szCs w:val="22"/>
        </w:rPr>
        <w:t>Germany</w:t>
      </w:r>
    </w:p>
    <w:p w14:paraId="62E31B6D" w14:textId="77777777" w:rsidR="00F840D0" w:rsidRPr="00D27952" w:rsidRDefault="0095339D" w:rsidP="0081294C">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360" w:lineRule="auto"/>
        <w:ind w:right="-1"/>
        <w:rPr>
          <w:rFonts w:ascii="Verdana" w:hAnsi="Verdana"/>
          <w:i/>
          <w:sz w:val="20"/>
          <w:szCs w:val="22"/>
        </w:rPr>
      </w:pPr>
      <w:r w:rsidRPr="004C7FE2">
        <w:rPr>
          <w:rFonts w:ascii="Verdana" w:hAnsi="Verdana" w:cs="Helvetica"/>
          <w:i/>
          <w:color w:val="auto"/>
          <w:sz w:val="20"/>
          <w:szCs w:val="22"/>
        </w:rPr>
        <w:t>Abdruck frei. Belegexemplar erbeten</w:t>
      </w:r>
      <w:r w:rsidR="0042123F">
        <w:rPr>
          <w:rFonts w:ascii="Verdana" w:hAnsi="Verdana" w:cs="Helvetica"/>
          <w:i/>
          <w:color w:val="auto"/>
          <w:sz w:val="20"/>
          <w:szCs w:val="22"/>
        </w:rPr>
        <w:t>.</w:t>
      </w:r>
    </w:p>
    <w:sectPr w:rsidR="00F840D0" w:rsidRPr="00D27952" w:rsidSect="0095339D">
      <w:headerReference w:type="even" r:id="rId11"/>
      <w:headerReference w:type="default" r:id="rId12"/>
      <w:footerReference w:type="even" r:id="rId13"/>
      <w:footerReference w:type="default" r:id="rId14"/>
      <w:headerReference w:type="first" r:id="rId15"/>
      <w:footerReference w:type="first" r:id="rId16"/>
      <w:pgSz w:w="11906" w:h="16838"/>
      <w:pgMar w:top="3119" w:right="3401" w:bottom="1276" w:left="1418"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7DEADB" w14:textId="77777777" w:rsidR="008C74C7" w:rsidRDefault="008C74C7" w:rsidP="0095339D">
      <w:pPr>
        <w:spacing w:after="0" w:line="240" w:lineRule="auto"/>
      </w:pPr>
      <w:r>
        <w:separator/>
      </w:r>
    </w:p>
  </w:endnote>
  <w:endnote w:type="continuationSeparator" w:id="0">
    <w:p w14:paraId="0894D7AF" w14:textId="77777777" w:rsidR="008C74C7" w:rsidRDefault="008C74C7" w:rsidP="00953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altName w:val="Yu Gothic UI"/>
    <w:panose1 w:val="00000000000000000000"/>
    <w:charset w:val="80"/>
    <w:family w:val="auto"/>
    <w:notTrueType/>
    <w:pitch w:val="variable"/>
    <w:sig w:usb0="00000001" w:usb1="00000000" w:usb2="01000407" w:usb3="00000000" w:csb0="00020000" w:csb1="00000000"/>
  </w:font>
  <w:font w:name="Antenna Light">
    <w:altName w:val="Calibri"/>
    <w:charset w:val="00"/>
    <w:family w:val="auto"/>
    <w:pitch w:val="variable"/>
    <w:sig w:usb0="00000207" w:usb1="00000001" w:usb2="00000000" w:usb3="00000000" w:csb0="00000097"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445A2" w14:textId="77777777" w:rsidR="00D23140" w:rsidRDefault="00D2314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3243C" w14:textId="31FDAC56" w:rsidR="00FA2BB2" w:rsidRDefault="00FA2BB2">
    <w:pPr>
      <w:pStyle w:val="Fuzeile"/>
    </w:pPr>
    <w:r w:rsidRPr="006E4D61">
      <w:rPr>
        <w:rFonts w:ascii="Verdana" w:hAnsi="Verdana"/>
        <w:sz w:val="14"/>
        <w:szCs w:val="14"/>
      </w:rPr>
      <w:t xml:space="preserve">Seite </w:t>
    </w:r>
    <w:r w:rsidR="00EE1FB9" w:rsidRPr="006E4D61">
      <w:rPr>
        <w:rFonts w:ascii="Verdana" w:hAnsi="Verdana"/>
        <w:sz w:val="14"/>
        <w:szCs w:val="14"/>
      </w:rPr>
      <w:fldChar w:fldCharType="begin"/>
    </w:r>
    <w:r>
      <w:rPr>
        <w:rFonts w:ascii="Verdana" w:hAnsi="Verdana"/>
        <w:sz w:val="14"/>
        <w:szCs w:val="14"/>
      </w:rPr>
      <w:instrText>PAGE</w:instrText>
    </w:r>
    <w:r w:rsidR="00EE1FB9" w:rsidRPr="006E4D61">
      <w:rPr>
        <w:rFonts w:ascii="Verdana" w:hAnsi="Verdana"/>
        <w:sz w:val="14"/>
        <w:szCs w:val="14"/>
      </w:rPr>
      <w:fldChar w:fldCharType="separate"/>
    </w:r>
    <w:r w:rsidR="00EA3F00">
      <w:rPr>
        <w:rFonts w:ascii="Verdana" w:hAnsi="Verdana"/>
        <w:noProof/>
        <w:sz w:val="14"/>
        <w:szCs w:val="14"/>
      </w:rPr>
      <w:t>5</w:t>
    </w:r>
    <w:r w:rsidR="00EE1FB9" w:rsidRPr="006E4D61">
      <w:rPr>
        <w:rFonts w:ascii="Verdana" w:hAnsi="Verdana"/>
        <w:sz w:val="14"/>
        <w:szCs w:val="14"/>
      </w:rPr>
      <w:fldChar w:fldCharType="end"/>
    </w:r>
    <w:r w:rsidRPr="006E4D61">
      <w:rPr>
        <w:rFonts w:ascii="Verdana" w:hAnsi="Verdana"/>
        <w:sz w:val="14"/>
        <w:szCs w:val="14"/>
      </w:rPr>
      <w:t xml:space="preserve"> von </w:t>
    </w:r>
    <w:r w:rsidR="00EE1FB9" w:rsidRPr="006E4D61">
      <w:rPr>
        <w:rFonts w:ascii="Verdana" w:hAnsi="Verdana"/>
        <w:sz w:val="14"/>
        <w:szCs w:val="14"/>
      </w:rPr>
      <w:fldChar w:fldCharType="begin"/>
    </w:r>
    <w:r>
      <w:rPr>
        <w:rFonts w:ascii="Verdana" w:hAnsi="Verdana"/>
        <w:sz w:val="14"/>
        <w:szCs w:val="14"/>
      </w:rPr>
      <w:instrText>NUMPAGES</w:instrText>
    </w:r>
    <w:r w:rsidR="00EE1FB9" w:rsidRPr="006E4D61">
      <w:rPr>
        <w:rFonts w:ascii="Verdana" w:hAnsi="Verdana"/>
        <w:sz w:val="14"/>
        <w:szCs w:val="14"/>
      </w:rPr>
      <w:fldChar w:fldCharType="separate"/>
    </w:r>
    <w:r w:rsidR="00EA3F00">
      <w:rPr>
        <w:rFonts w:ascii="Verdana" w:hAnsi="Verdana"/>
        <w:noProof/>
        <w:sz w:val="14"/>
        <w:szCs w:val="14"/>
      </w:rPr>
      <w:t>5</w:t>
    </w:r>
    <w:r w:rsidR="00EE1FB9" w:rsidRPr="006E4D61">
      <w:rPr>
        <w:rFonts w:ascii="Verdana" w:hAnsi="Verdana"/>
        <w:sz w:val="14"/>
        <w:szCs w:val="14"/>
      </w:rPr>
      <w:fldChar w:fldCharType="end"/>
    </w:r>
  </w:p>
  <w:p w14:paraId="22C20051" w14:textId="77777777" w:rsidR="00FA2BB2" w:rsidRDefault="00FA2BB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9C875" w14:textId="3DBC7641" w:rsidR="00FA2BB2" w:rsidRDefault="00FA2BB2">
    <w:pPr>
      <w:pStyle w:val="Fuzeile"/>
    </w:pPr>
    <w:r w:rsidRPr="00F237E1">
      <w:rPr>
        <w:rFonts w:ascii="Verdana" w:hAnsi="Verdana"/>
        <w:sz w:val="14"/>
        <w:szCs w:val="14"/>
      </w:rPr>
      <w:t xml:space="preserve">Seite </w:t>
    </w:r>
    <w:r w:rsidR="00EE1FB9" w:rsidRPr="00F237E1">
      <w:rPr>
        <w:rFonts w:ascii="Verdana" w:hAnsi="Verdana"/>
        <w:sz w:val="14"/>
        <w:szCs w:val="14"/>
      </w:rPr>
      <w:fldChar w:fldCharType="begin"/>
    </w:r>
    <w:r>
      <w:rPr>
        <w:rFonts w:ascii="Verdana" w:hAnsi="Verdana"/>
        <w:sz w:val="14"/>
        <w:szCs w:val="14"/>
      </w:rPr>
      <w:instrText>PAGE</w:instrText>
    </w:r>
    <w:r w:rsidR="00EE1FB9" w:rsidRPr="00F237E1">
      <w:rPr>
        <w:rFonts w:ascii="Verdana" w:hAnsi="Verdana"/>
        <w:sz w:val="14"/>
        <w:szCs w:val="14"/>
      </w:rPr>
      <w:fldChar w:fldCharType="separate"/>
    </w:r>
    <w:r w:rsidR="00EA3F00">
      <w:rPr>
        <w:rFonts w:ascii="Verdana" w:hAnsi="Verdana"/>
        <w:noProof/>
        <w:sz w:val="14"/>
        <w:szCs w:val="14"/>
      </w:rPr>
      <w:t>1</w:t>
    </w:r>
    <w:r w:rsidR="00EE1FB9" w:rsidRPr="00F237E1">
      <w:rPr>
        <w:rFonts w:ascii="Verdana" w:hAnsi="Verdana"/>
        <w:sz w:val="14"/>
        <w:szCs w:val="14"/>
      </w:rPr>
      <w:fldChar w:fldCharType="end"/>
    </w:r>
    <w:r w:rsidRPr="00F237E1">
      <w:rPr>
        <w:rFonts w:ascii="Verdana" w:hAnsi="Verdana"/>
        <w:sz w:val="14"/>
        <w:szCs w:val="14"/>
      </w:rPr>
      <w:t xml:space="preserve"> von </w:t>
    </w:r>
    <w:r w:rsidR="00EE1FB9" w:rsidRPr="00F237E1">
      <w:rPr>
        <w:rFonts w:ascii="Verdana" w:hAnsi="Verdana"/>
        <w:sz w:val="14"/>
        <w:szCs w:val="14"/>
      </w:rPr>
      <w:fldChar w:fldCharType="begin"/>
    </w:r>
    <w:r>
      <w:rPr>
        <w:rFonts w:ascii="Verdana" w:hAnsi="Verdana"/>
        <w:sz w:val="14"/>
        <w:szCs w:val="14"/>
      </w:rPr>
      <w:instrText>NUMPAGES</w:instrText>
    </w:r>
    <w:r w:rsidR="00EE1FB9" w:rsidRPr="00F237E1">
      <w:rPr>
        <w:rFonts w:ascii="Verdana" w:hAnsi="Verdana"/>
        <w:sz w:val="14"/>
        <w:szCs w:val="14"/>
      </w:rPr>
      <w:fldChar w:fldCharType="separate"/>
    </w:r>
    <w:r w:rsidR="00EA3F00">
      <w:rPr>
        <w:rFonts w:ascii="Verdana" w:hAnsi="Verdana"/>
        <w:noProof/>
        <w:sz w:val="14"/>
        <w:szCs w:val="14"/>
      </w:rPr>
      <w:t>5</w:t>
    </w:r>
    <w:r w:rsidR="00EE1FB9" w:rsidRPr="00F237E1">
      <w:rPr>
        <w:rFonts w:ascii="Verdana" w:hAnsi="Verdana"/>
        <w:sz w:val="14"/>
        <w:szCs w:val="14"/>
      </w:rPr>
      <w:fldChar w:fldCharType="end"/>
    </w:r>
  </w:p>
  <w:p w14:paraId="6AABE8B3" w14:textId="77777777" w:rsidR="00FA2BB2" w:rsidRDefault="00FA2BB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B9CEDD" w14:textId="77777777" w:rsidR="008C74C7" w:rsidRDefault="008C74C7" w:rsidP="0095339D">
      <w:pPr>
        <w:spacing w:after="0" w:line="240" w:lineRule="auto"/>
      </w:pPr>
      <w:r>
        <w:separator/>
      </w:r>
    </w:p>
  </w:footnote>
  <w:footnote w:type="continuationSeparator" w:id="0">
    <w:p w14:paraId="6CCC596E" w14:textId="77777777" w:rsidR="008C74C7" w:rsidRDefault="008C74C7" w:rsidP="00953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182DD" w14:textId="77777777" w:rsidR="00D23140" w:rsidRDefault="00D2314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67D03" w14:textId="77777777" w:rsidR="00FA2BB2" w:rsidRPr="00974B6E" w:rsidRDefault="00FA2BB2" w:rsidP="0095339D">
    <w:pPr>
      <w:spacing w:after="0" w:line="240" w:lineRule="auto"/>
      <w:ind w:right="-2836"/>
      <w:jc w:val="right"/>
      <w:rPr>
        <w:rFonts w:ascii="Antenna Light" w:hAnsi="Antenna Light"/>
      </w:rPr>
    </w:pPr>
    <w:r>
      <w:rPr>
        <w:noProof/>
      </w:rPr>
      <w:drawing>
        <wp:anchor distT="0" distB="0" distL="114300" distR="114300" simplePos="0" relativeHeight="251654656" behindDoc="1" locked="0" layoutInCell="1" allowOverlap="1" wp14:anchorId="314D8447" wp14:editId="13BBD985">
          <wp:simplePos x="0" y="0"/>
          <wp:positionH relativeFrom="column">
            <wp:posOffset>4996815</wp:posOffset>
          </wp:positionH>
          <wp:positionV relativeFrom="paragraph">
            <wp:posOffset>-5715</wp:posOffset>
          </wp:positionV>
          <wp:extent cx="1306195" cy="669925"/>
          <wp:effectExtent l="0" t="0" r="8255" b="0"/>
          <wp:wrapThrough wrapText="bothSides">
            <wp:wrapPolygon edited="0">
              <wp:start x="0" y="0"/>
              <wp:lineTo x="0" y="20883"/>
              <wp:lineTo x="21421" y="20883"/>
              <wp:lineTo x="21421" y="0"/>
              <wp:lineTo x="0" y="0"/>
            </wp:wrapPolygon>
          </wp:wrapThrough>
          <wp:docPr id="3" name="Bild 10"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br/>
    </w:r>
    <w:r w:rsidR="009E3A57">
      <w:rPr>
        <w:noProof/>
      </w:rPr>
      <mc:AlternateContent>
        <mc:Choice Requires="wps">
          <w:drawing>
            <wp:anchor distT="0" distB="0" distL="114300" distR="114300" simplePos="0" relativeHeight="251658752" behindDoc="0" locked="0" layoutInCell="1" allowOverlap="1" wp14:anchorId="5AAECF7B" wp14:editId="2894857B">
              <wp:simplePos x="0" y="0"/>
              <wp:positionH relativeFrom="page">
                <wp:posOffset>144145</wp:posOffset>
              </wp:positionH>
              <wp:positionV relativeFrom="page">
                <wp:posOffset>7560945</wp:posOffset>
              </wp:positionV>
              <wp:extent cx="14605" cy="14605"/>
              <wp:effectExtent l="0" t="0" r="0" b="0"/>
              <wp:wrapNone/>
              <wp:docPr id="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453632" id="Oval 10" o:spid="_x0000_s1026" style="position:absolute;margin-left:11.35pt;margin-top:595.35pt;width:1.15pt;height:1.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5UW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5lOVFnECAADrBAAADgAAAAAAAAAA&#10;AAAAAAAuAgAAZHJzL2Uyb0RvYy54bWxQSwECLQAUAAYACAAAACEAz9c45t4AAAALAQAADwAAAAAA&#10;AAAAAAAAAADLBAAAZHJzL2Rvd25yZXYueG1sUEsFBgAAAAAEAAQA8wAAANYFAAAAAA==&#10;" fillcolor="#bf3922" stroked="f">
              <w10:wrap anchorx="page" anchory="page"/>
            </v:oval>
          </w:pict>
        </mc:Fallback>
      </mc:AlternateContent>
    </w:r>
    <w:r w:rsidR="009E3A57">
      <w:rPr>
        <w:noProof/>
      </w:rPr>
      <mc:AlternateContent>
        <mc:Choice Requires="wps">
          <w:drawing>
            <wp:anchor distT="0" distB="0" distL="114300" distR="114300" simplePos="0" relativeHeight="251657728" behindDoc="0" locked="0" layoutInCell="1" allowOverlap="1" wp14:anchorId="4EBFE427" wp14:editId="64D18211">
              <wp:simplePos x="0" y="0"/>
              <wp:positionH relativeFrom="page">
                <wp:posOffset>107950</wp:posOffset>
              </wp:positionH>
              <wp:positionV relativeFrom="page">
                <wp:posOffset>7560945</wp:posOffset>
              </wp:positionV>
              <wp:extent cx="14605" cy="14605"/>
              <wp:effectExtent l="0" t="0" r="0" b="0"/>
              <wp:wrapNone/>
              <wp:docPr id="1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AC5B0F" id="Oval 9" o:spid="_x0000_s1026" style="position:absolute;margin-left:8.5pt;margin-top:595.35pt;width:1.15pt;height:1.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CDdOkBxAgAA6gQAAA4AAAAAAAAA&#10;AAAAAAAALgIAAGRycy9lMm9Eb2MueG1sUEsBAi0AFAAGAAgAAAAhAFMJHN3fAAAACwEAAA8AAAAA&#10;AAAAAAAAAAAAywQAAGRycy9kb3ducmV2LnhtbFBLBQYAAAAABAAEAPMAAADXBQAAAAA=&#10;" fillcolor="#bf3922" stroked="f">
              <w10:wrap anchorx="page" anchory="page"/>
            </v:oval>
          </w:pict>
        </mc:Fallback>
      </mc:AlternateContent>
    </w:r>
    <w:r w:rsidR="009E3A57">
      <w:rPr>
        <w:noProof/>
      </w:rPr>
      <mc:AlternateContent>
        <mc:Choice Requires="wps">
          <w:drawing>
            <wp:anchor distT="4294967293" distB="4294967293" distL="114300" distR="114300" simplePos="0" relativeHeight="251656704" behindDoc="0" locked="0" layoutInCell="1" allowOverlap="1" wp14:anchorId="518CE00E" wp14:editId="5477C3D4">
              <wp:simplePos x="0" y="0"/>
              <wp:positionH relativeFrom="column">
                <wp:posOffset>-908050</wp:posOffset>
              </wp:positionH>
              <wp:positionV relativeFrom="page">
                <wp:posOffset>3960494</wp:posOffset>
              </wp:positionV>
              <wp:extent cx="179705" cy="0"/>
              <wp:effectExtent l="0" t="0" r="10795" b="190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68B26D"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" strokecolor="#bf3922" strokeweight=".5pt">
              <w10:wrap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7F08D" w14:textId="77777777" w:rsidR="00FA2BB2" w:rsidRPr="00717023" w:rsidRDefault="00FA2BB2" w:rsidP="0095339D">
    <w:pPr>
      <w:rPr>
        <w:rFonts w:ascii="Verdana" w:hAnsi="Verdana"/>
        <w:b/>
        <w:color w:val="000000"/>
        <w:sz w:val="28"/>
        <w:szCs w:val="28"/>
      </w:rPr>
    </w:pPr>
    <w:r>
      <w:rPr>
        <w:noProof/>
      </w:rPr>
      <w:drawing>
        <wp:anchor distT="0" distB="0" distL="114300" distR="114300" simplePos="0" relativeHeight="251648000" behindDoc="1" locked="0" layoutInCell="1" allowOverlap="1" wp14:anchorId="5257CAD1" wp14:editId="11A08D4F">
          <wp:simplePos x="0" y="0"/>
          <wp:positionH relativeFrom="column">
            <wp:posOffset>4974590</wp:posOffset>
          </wp:positionH>
          <wp:positionV relativeFrom="paragraph">
            <wp:posOffset>0</wp:posOffset>
          </wp:positionV>
          <wp:extent cx="1306195" cy="669925"/>
          <wp:effectExtent l="0" t="0" r="8255" b="0"/>
          <wp:wrapThrough wrapText="bothSides">
            <wp:wrapPolygon edited="0">
              <wp:start x="0" y="0"/>
              <wp:lineTo x="0" y="20883"/>
              <wp:lineTo x="21421" y="20883"/>
              <wp:lineTo x="21421" y="0"/>
              <wp:lineTo x="0" y="0"/>
            </wp:wrapPolygon>
          </wp:wrapThrough>
          <wp:docPr id="1"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sidRPr="00717023">
      <w:rPr>
        <w:rFonts w:ascii="Verdana" w:hAnsi="Verdana"/>
        <w:b/>
        <w:color w:val="000000"/>
        <w:sz w:val="28"/>
        <w:szCs w:val="28"/>
      </w:rPr>
      <w:br/>
    </w:r>
    <w:r>
      <w:rPr>
        <w:rFonts w:ascii="Verdana" w:hAnsi="Verdana"/>
        <w:b/>
        <w:color w:val="000000"/>
        <w:sz w:val="28"/>
        <w:szCs w:val="28"/>
      </w:rPr>
      <w:t>Pressemitteilung</w:t>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p>
  <w:p w14:paraId="5BF40FA3" w14:textId="127F9736" w:rsidR="00FA2BB2" w:rsidRPr="00717023" w:rsidRDefault="009E3A57" w:rsidP="0095339D">
    <w:pPr>
      <w:spacing w:before="320" w:after="0" w:line="240" w:lineRule="auto"/>
      <w:rPr>
        <w:rFonts w:ascii="Verdana" w:hAnsi="Verdana"/>
        <w:color w:val="000000"/>
        <w:sz w:val="20"/>
      </w:rPr>
    </w:pPr>
    <w:r>
      <w:rPr>
        <w:noProof/>
      </w:rPr>
      <mc:AlternateContent>
        <mc:Choice Requires="wps">
          <w:drawing>
            <wp:anchor distT="4294967293" distB="4294967293" distL="114300" distR="114300" simplePos="0" relativeHeight="251672576" behindDoc="0" locked="0" layoutInCell="1" allowOverlap="1" wp14:anchorId="3905C314" wp14:editId="5759DBC0">
              <wp:simplePos x="0" y="0"/>
              <wp:positionH relativeFrom="column">
                <wp:posOffset>2540</wp:posOffset>
              </wp:positionH>
              <wp:positionV relativeFrom="paragraph">
                <wp:posOffset>-636</wp:posOffset>
              </wp:positionV>
              <wp:extent cx="4643755" cy="0"/>
              <wp:effectExtent l="0" t="0" r="23495" b="1905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4B74B3"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WY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"/>
          </w:pict>
        </mc:Fallback>
      </mc:AlternateContent>
    </w:r>
    <w:r w:rsidR="00FA2BB2" w:rsidRPr="00717023">
      <w:rPr>
        <w:rFonts w:ascii="Verdana" w:hAnsi="Verdana"/>
        <w:color w:val="000000"/>
        <w:sz w:val="20"/>
      </w:rPr>
      <w:t xml:space="preserve">Auenwald, </w:t>
    </w:r>
    <w:r>
      <w:rPr>
        <w:noProof/>
      </w:rPr>
      <mc:AlternateContent>
        <mc:Choice Requires="wps">
          <w:drawing>
            <wp:anchor distT="0" distB="0" distL="114300" distR="114300" simplePos="0" relativeHeight="251660288" behindDoc="0" locked="0" layoutInCell="1" allowOverlap="1" wp14:anchorId="4C271D42" wp14:editId="2D503C9A">
              <wp:simplePos x="0" y="0"/>
              <wp:positionH relativeFrom="page">
                <wp:posOffset>107950</wp:posOffset>
              </wp:positionH>
              <wp:positionV relativeFrom="page">
                <wp:posOffset>7560945</wp:posOffset>
              </wp:positionV>
              <wp:extent cx="14605" cy="14605"/>
              <wp:effectExtent l="0" t="0" r="0" b="0"/>
              <wp:wrapNone/>
              <wp:docPr id="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E3CD68" id="Oval 12" o:spid="_x0000_s1026" style="position:absolute;margin-left:8.5pt;margin-top:595.35pt;width:1.15pt;height:1.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vZ6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tpb2en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noProof/>
      </w:rPr>
      <mc:AlternateContent>
        <mc:Choice Requires="wps">
          <w:drawing>
            <wp:anchor distT="0" distB="0" distL="114300" distR="114300" simplePos="0" relativeHeight="251666432" behindDoc="0" locked="0" layoutInCell="1" allowOverlap="1" wp14:anchorId="21258B64" wp14:editId="7A31B057">
              <wp:simplePos x="0" y="0"/>
              <wp:positionH relativeFrom="page">
                <wp:posOffset>144145</wp:posOffset>
              </wp:positionH>
              <wp:positionV relativeFrom="page">
                <wp:posOffset>7560945</wp:posOffset>
              </wp:positionV>
              <wp:extent cx="14605" cy="14605"/>
              <wp:effectExtent l="0" t="0" r="0" b="0"/>
              <wp:wrapNone/>
              <wp:docPr id="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E88A93" id="Oval 13" o:spid="_x0000_s1026" style="position:absolute;margin-left:11.35pt;margin-top:595.35pt;width:1.15pt;height:1.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PIjTX5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noProof/>
      </w:rPr>
      <mc:AlternateContent>
        <mc:Choice Requires="wps">
          <w:drawing>
            <wp:anchor distT="4294967293" distB="4294967293" distL="114300" distR="114300" simplePos="0" relativeHeight="251654144" behindDoc="0" locked="0" layoutInCell="1" allowOverlap="1" wp14:anchorId="0815EF6B" wp14:editId="5F46F5FC">
              <wp:simplePos x="0" y="0"/>
              <wp:positionH relativeFrom="page">
                <wp:posOffset>0</wp:posOffset>
              </wp:positionH>
              <wp:positionV relativeFrom="page">
                <wp:posOffset>3960494</wp:posOffset>
              </wp:positionV>
              <wp:extent cx="179705" cy="0"/>
              <wp:effectExtent l="0" t="0" r="10795" b="1905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7DB95" id="AutoShape 11" o:spid="_x0000_s1026" type="#_x0000_t32" style="position:absolute;margin-left:0;margin-top:311.85pt;width:14.15pt;height:0;z-index:251654144;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sidR="00D23140">
      <w:rPr>
        <w:rFonts w:ascii="Verdana" w:hAnsi="Verdana"/>
        <w:color w:val="000000"/>
        <w:sz w:val="20"/>
      </w:rPr>
      <w:t>27</w:t>
    </w:r>
    <w:r w:rsidR="0076232E">
      <w:rPr>
        <w:rFonts w:ascii="Verdana" w:hAnsi="Verdana"/>
        <w:color w:val="000000"/>
        <w:sz w:val="20"/>
      </w:rPr>
      <w:t>.</w:t>
    </w:r>
    <w:r w:rsidR="00FA2BB2">
      <w:rPr>
        <w:rFonts w:ascii="Verdana" w:hAnsi="Verdana"/>
        <w:color w:val="000000"/>
        <w:sz w:val="20"/>
      </w:rPr>
      <w:t>0</w:t>
    </w:r>
    <w:r w:rsidR="005C27BB">
      <w:rPr>
        <w:rFonts w:ascii="Verdana" w:hAnsi="Verdana"/>
        <w:color w:val="000000"/>
        <w:sz w:val="20"/>
      </w:rPr>
      <w:t>5</w:t>
    </w:r>
    <w:r w:rsidR="00FA2BB2">
      <w:rPr>
        <w:rFonts w:ascii="Verdana" w:hAnsi="Verdana"/>
        <w:color w:val="000000"/>
        <w:sz w:val="20"/>
      </w:rPr>
      <w:t>.20</w:t>
    </w:r>
    <w:r w:rsidR="008F1559">
      <w:rPr>
        <w:rFonts w:ascii="Verdana" w:hAnsi="Verdana"/>
        <w:color w:val="000000"/>
        <w:sz w:val="20"/>
      </w:rPr>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EE36229"/>
    <w:multiLevelType w:val="hybridMultilevel"/>
    <w:tmpl w:val="9374593E"/>
    <w:lvl w:ilvl="0" w:tplc="EC4CCCE2">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C575ECC"/>
    <w:multiLevelType w:val="hybridMultilevel"/>
    <w:tmpl w:val="861E97A0"/>
    <w:lvl w:ilvl="0" w:tplc="A3EAC00E">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efaultTabStop w:val="708"/>
  <w:hyphenationZone w:val="425"/>
  <w:drawingGridHorizontalSpacing w:val="110"/>
  <w:displayHorizontalDrawingGridEvery w:val="2"/>
  <w:characterSpacingControl w:val="doNotCompress"/>
  <w:hdrShapeDefaults>
    <o:shapedefaults v:ext="edit" spidmax="2049">
      <o:colormru v:ext="edit" colors="#bf392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7E1"/>
    <w:rsid w:val="00004EDE"/>
    <w:rsid w:val="000076A1"/>
    <w:rsid w:val="0001312B"/>
    <w:rsid w:val="00014562"/>
    <w:rsid w:val="00014C71"/>
    <w:rsid w:val="0001530C"/>
    <w:rsid w:val="000247E8"/>
    <w:rsid w:val="00032500"/>
    <w:rsid w:val="000340AC"/>
    <w:rsid w:val="00052737"/>
    <w:rsid w:val="00056FCE"/>
    <w:rsid w:val="0006704E"/>
    <w:rsid w:val="00070A65"/>
    <w:rsid w:val="000825BA"/>
    <w:rsid w:val="00083B6B"/>
    <w:rsid w:val="00087EC3"/>
    <w:rsid w:val="000935B6"/>
    <w:rsid w:val="000A7650"/>
    <w:rsid w:val="000B5C31"/>
    <w:rsid w:val="000C3D44"/>
    <w:rsid w:val="000D0438"/>
    <w:rsid w:val="000D1414"/>
    <w:rsid w:val="000D2EC2"/>
    <w:rsid w:val="000E156F"/>
    <w:rsid w:val="000E6F29"/>
    <w:rsid w:val="000F6291"/>
    <w:rsid w:val="000F73F4"/>
    <w:rsid w:val="000F7B44"/>
    <w:rsid w:val="001070AB"/>
    <w:rsid w:val="00111D22"/>
    <w:rsid w:val="00115224"/>
    <w:rsid w:val="001179A2"/>
    <w:rsid w:val="0012313A"/>
    <w:rsid w:val="001233C5"/>
    <w:rsid w:val="001238B1"/>
    <w:rsid w:val="00130346"/>
    <w:rsid w:val="0015082F"/>
    <w:rsid w:val="0015391D"/>
    <w:rsid w:val="00166046"/>
    <w:rsid w:val="00173FB5"/>
    <w:rsid w:val="0018243D"/>
    <w:rsid w:val="00186F1F"/>
    <w:rsid w:val="0019220B"/>
    <w:rsid w:val="0019523C"/>
    <w:rsid w:val="001C71B0"/>
    <w:rsid w:val="001D1991"/>
    <w:rsid w:val="001E534C"/>
    <w:rsid w:val="001E6B68"/>
    <w:rsid w:val="001F015B"/>
    <w:rsid w:val="001F5412"/>
    <w:rsid w:val="00201202"/>
    <w:rsid w:val="00202C3D"/>
    <w:rsid w:val="00204DC7"/>
    <w:rsid w:val="00205730"/>
    <w:rsid w:val="00217384"/>
    <w:rsid w:val="00222382"/>
    <w:rsid w:val="00232917"/>
    <w:rsid w:val="002336BD"/>
    <w:rsid w:val="00233905"/>
    <w:rsid w:val="00245063"/>
    <w:rsid w:val="002452EF"/>
    <w:rsid w:val="00247038"/>
    <w:rsid w:val="00247713"/>
    <w:rsid w:val="0025211B"/>
    <w:rsid w:val="0026131B"/>
    <w:rsid w:val="00263036"/>
    <w:rsid w:val="002717BE"/>
    <w:rsid w:val="00273828"/>
    <w:rsid w:val="002746C0"/>
    <w:rsid w:val="002751EB"/>
    <w:rsid w:val="00280EEB"/>
    <w:rsid w:val="00282FD4"/>
    <w:rsid w:val="002877A2"/>
    <w:rsid w:val="00292C67"/>
    <w:rsid w:val="00295EEA"/>
    <w:rsid w:val="002A2302"/>
    <w:rsid w:val="002A2673"/>
    <w:rsid w:val="002A5238"/>
    <w:rsid w:val="002A7A19"/>
    <w:rsid w:val="002B26FC"/>
    <w:rsid w:val="002C55B5"/>
    <w:rsid w:val="002D1F76"/>
    <w:rsid w:val="002D3268"/>
    <w:rsid w:val="002D38A6"/>
    <w:rsid w:val="002D74D7"/>
    <w:rsid w:val="002F1553"/>
    <w:rsid w:val="002F7D03"/>
    <w:rsid w:val="003010F3"/>
    <w:rsid w:val="00301156"/>
    <w:rsid w:val="00305391"/>
    <w:rsid w:val="00316D54"/>
    <w:rsid w:val="003201BE"/>
    <w:rsid w:val="00323215"/>
    <w:rsid w:val="00324FCA"/>
    <w:rsid w:val="0033314B"/>
    <w:rsid w:val="003336F3"/>
    <w:rsid w:val="00340E59"/>
    <w:rsid w:val="003442FD"/>
    <w:rsid w:val="003463B4"/>
    <w:rsid w:val="0035060B"/>
    <w:rsid w:val="00353496"/>
    <w:rsid w:val="003642B9"/>
    <w:rsid w:val="00380AD7"/>
    <w:rsid w:val="003913D7"/>
    <w:rsid w:val="003961B5"/>
    <w:rsid w:val="003B1406"/>
    <w:rsid w:val="003B6F70"/>
    <w:rsid w:val="003B7E2E"/>
    <w:rsid w:val="003C11E0"/>
    <w:rsid w:val="003C65DD"/>
    <w:rsid w:val="003C7458"/>
    <w:rsid w:val="003D1FD4"/>
    <w:rsid w:val="003D2EEA"/>
    <w:rsid w:val="003D5FB7"/>
    <w:rsid w:val="003E4D31"/>
    <w:rsid w:val="003E5BE7"/>
    <w:rsid w:val="003E71B1"/>
    <w:rsid w:val="003F0FA7"/>
    <w:rsid w:val="00401883"/>
    <w:rsid w:val="00404B0D"/>
    <w:rsid w:val="004158E6"/>
    <w:rsid w:val="004159CA"/>
    <w:rsid w:val="0041682B"/>
    <w:rsid w:val="00416DFF"/>
    <w:rsid w:val="0042123F"/>
    <w:rsid w:val="00423D03"/>
    <w:rsid w:val="00424A14"/>
    <w:rsid w:val="004365E3"/>
    <w:rsid w:val="00436C5C"/>
    <w:rsid w:val="00437D2E"/>
    <w:rsid w:val="00440230"/>
    <w:rsid w:val="004441C7"/>
    <w:rsid w:val="0045002B"/>
    <w:rsid w:val="0045466C"/>
    <w:rsid w:val="00457182"/>
    <w:rsid w:val="004621C9"/>
    <w:rsid w:val="00464A80"/>
    <w:rsid w:val="00470E58"/>
    <w:rsid w:val="004718DD"/>
    <w:rsid w:val="004732B9"/>
    <w:rsid w:val="00483748"/>
    <w:rsid w:val="004849E7"/>
    <w:rsid w:val="00496E39"/>
    <w:rsid w:val="004A16E9"/>
    <w:rsid w:val="004A2B04"/>
    <w:rsid w:val="004A6C68"/>
    <w:rsid w:val="004B1D33"/>
    <w:rsid w:val="004B6E07"/>
    <w:rsid w:val="004C6BFC"/>
    <w:rsid w:val="004E0196"/>
    <w:rsid w:val="004E024D"/>
    <w:rsid w:val="004E16AE"/>
    <w:rsid w:val="004F17E3"/>
    <w:rsid w:val="004F28D0"/>
    <w:rsid w:val="004F4459"/>
    <w:rsid w:val="004F600C"/>
    <w:rsid w:val="005007A1"/>
    <w:rsid w:val="005023A6"/>
    <w:rsid w:val="00502947"/>
    <w:rsid w:val="005077E1"/>
    <w:rsid w:val="005114FB"/>
    <w:rsid w:val="00512345"/>
    <w:rsid w:val="00516407"/>
    <w:rsid w:val="00516994"/>
    <w:rsid w:val="005178ED"/>
    <w:rsid w:val="00520D6A"/>
    <w:rsid w:val="00523273"/>
    <w:rsid w:val="00524A96"/>
    <w:rsid w:val="00526E5F"/>
    <w:rsid w:val="005313F5"/>
    <w:rsid w:val="0053411D"/>
    <w:rsid w:val="00534A33"/>
    <w:rsid w:val="00541136"/>
    <w:rsid w:val="00545AD7"/>
    <w:rsid w:val="00556EBC"/>
    <w:rsid w:val="00566B84"/>
    <w:rsid w:val="00567275"/>
    <w:rsid w:val="0057423E"/>
    <w:rsid w:val="0057467E"/>
    <w:rsid w:val="005753E7"/>
    <w:rsid w:val="005840A8"/>
    <w:rsid w:val="005853D7"/>
    <w:rsid w:val="00587028"/>
    <w:rsid w:val="00587D86"/>
    <w:rsid w:val="00587E32"/>
    <w:rsid w:val="00590066"/>
    <w:rsid w:val="00591579"/>
    <w:rsid w:val="00595056"/>
    <w:rsid w:val="00595212"/>
    <w:rsid w:val="005959E2"/>
    <w:rsid w:val="005A0370"/>
    <w:rsid w:val="005A4C2C"/>
    <w:rsid w:val="005C03D7"/>
    <w:rsid w:val="005C0B19"/>
    <w:rsid w:val="005C27BB"/>
    <w:rsid w:val="005C5444"/>
    <w:rsid w:val="005C5F6A"/>
    <w:rsid w:val="005C77AF"/>
    <w:rsid w:val="005D075A"/>
    <w:rsid w:val="005D341A"/>
    <w:rsid w:val="005E59B7"/>
    <w:rsid w:val="005F5B77"/>
    <w:rsid w:val="005F7B38"/>
    <w:rsid w:val="00600D48"/>
    <w:rsid w:val="0060197F"/>
    <w:rsid w:val="006100E2"/>
    <w:rsid w:val="00610B75"/>
    <w:rsid w:val="00612D6F"/>
    <w:rsid w:val="00615FDF"/>
    <w:rsid w:val="0062072B"/>
    <w:rsid w:val="00620AB7"/>
    <w:rsid w:val="00624B2B"/>
    <w:rsid w:val="006266C3"/>
    <w:rsid w:val="006360A4"/>
    <w:rsid w:val="00641868"/>
    <w:rsid w:val="00644A15"/>
    <w:rsid w:val="006462B2"/>
    <w:rsid w:val="00665AC5"/>
    <w:rsid w:val="00667F51"/>
    <w:rsid w:val="00671F48"/>
    <w:rsid w:val="00681DE8"/>
    <w:rsid w:val="0068360A"/>
    <w:rsid w:val="00690410"/>
    <w:rsid w:val="00694D4F"/>
    <w:rsid w:val="006B0C95"/>
    <w:rsid w:val="006B43B2"/>
    <w:rsid w:val="006B442A"/>
    <w:rsid w:val="006B60F9"/>
    <w:rsid w:val="006C05AE"/>
    <w:rsid w:val="006C0A77"/>
    <w:rsid w:val="006C6776"/>
    <w:rsid w:val="006C7174"/>
    <w:rsid w:val="006D003B"/>
    <w:rsid w:val="006D02B8"/>
    <w:rsid w:val="006D7309"/>
    <w:rsid w:val="006E2697"/>
    <w:rsid w:val="006E2CAD"/>
    <w:rsid w:val="006E4F8E"/>
    <w:rsid w:val="006E6905"/>
    <w:rsid w:val="006E7CBB"/>
    <w:rsid w:val="006F05E3"/>
    <w:rsid w:val="006F0DF5"/>
    <w:rsid w:val="006F115E"/>
    <w:rsid w:val="006F4604"/>
    <w:rsid w:val="006F7403"/>
    <w:rsid w:val="00701400"/>
    <w:rsid w:val="00701E13"/>
    <w:rsid w:val="00710919"/>
    <w:rsid w:val="00713677"/>
    <w:rsid w:val="0071581D"/>
    <w:rsid w:val="00726DE4"/>
    <w:rsid w:val="0073233C"/>
    <w:rsid w:val="00737724"/>
    <w:rsid w:val="00743C04"/>
    <w:rsid w:val="00744494"/>
    <w:rsid w:val="00745C3D"/>
    <w:rsid w:val="0075487A"/>
    <w:rsid w:val="0076232E"/>
    <w:rsid w:val="00770A1F"/>
    <w:rsid w:val="00775B85"/>
    <w:rsid w:val="007822C9"/>
    <w:rsid w:val="00790163"/>
    <w:rsid w:val="00791298"/>
    <w:rsid w:val="00794498"/>
    <w:rsid w:val="00797178"/>
    <w:rsid w:val="007A0B6D"/>
    <w:rsid w:val="007A428F"/>
    <w:rsid w:val="007A54D4"/>
    <w:rsid w:val="007A598E"/>
    <w:rsid w:val="007A66D8"/>
    <w:rsid w:val="007B1295"/>
    <w:rsid w:val="007B2960"/>
    <w:rsid w:val="007B6D6F"/>
    <w:rsid w:val="007B7234"/>
    <w:rsid w:val="007C2D5A"/>
    <w:rsid w:val="007D36F3"/>
    <w:rsid w:val="007D4C9F"/>
    <w:rsid w:val="007E0FEF"/>
    <w:rsid w:val="007E3445"/>
    <w:rsid w:val="007E5D30"/>
    <w:rsid w:val="007F738D"/>
    <w:rsid w:val="00801367"/>
    <w:rsid w:val="0080349E"/>
    <w:rsid w:val="008037F2"/>
    <w:rsid w:val="00804378"/>
    <w:rsid w:val="00805A67"/>
    <w:rsid w:val="008110EE"/>
    <w:rsid w:val="0081294C"/>
    <w:rsid w:val="00813EB1"/>
    <w:rsid w:val="00814D1F"/>
    <w:rsid w:val="00821C34"/>
    <w:rsid w:val="00825E93"/>
    <w:rsid w:val="00827256"/>
    <w:rsid w:val="00840DC6"/>
    <w:rsid w:val="008422AB"/>
    <w:rsid w:val="00842794"/>
    <w:rsid w:val="008458BA"/>
    <w:rsid w:val="00855259"/>
    <w:rsid w:val="008614D0"/>
    <w:rsid w:val="00873481"/>
    <w:rsid w:val="0088079D"/>
    <w:rsid w:val="00883C7E"/>
    <w:rsid w:val="008937B8"/>
    <w:rsid w:val="00897FEC"/>
    <w:rsid w:val="008C1FDA"/>
    <w:rsid w:val="008C2F17"/>
    <w:rsid w:val="008C74C7"/>
    <w:rsid w:val="008D2B24"/>
    <w:rsid w:val="008D76C2"/>
    <w:rsid w:val="008E39F7"/>
    <w:rsid w:val="008F08CE"/>
    <w:rsid w:val="008F1559"/>
    <w:rsid w:val="00900036"/>
    <w:rsid w:val="00900128"/>
    <w:rsid w:val="0090215C"/>
    <w:rsid w:val="009062B2"/>
    <w:rsid w:val="00911019"/>
    <w:rsid w:val="0091273C"/>
    <w:rsid w:val="0091685A"/>
    <w:rsid w:val="00924A6F"/>
    <w:rsid w:val="00924CB1"/>
    <w:rsid w:val="00926BDF"/>
    <w:rsid w:val="00932827"/>
    <w:rsid w:val="00936049"/>
    <w:rsid w:val="00941CE1"/>
    <w:rsid w:val="00941E8E"/>
    <w:rsid w:val="00947FBF"/>
    <w:rsid w:val="00950195"/>
    <w:rsid w:val="0095339D"/>
    <w:rsid w:val="009577AE"/>
    <w:rsid w:val="0096361D"/>
    <w:rsid w:val="009712BB"/>
    <w:rsid w:val="0097219B"/>
    <w:rsid w:val="009734BE"/>
    <w:rsid w:val="009740F7"/>
    <w:rsid w:val="009815FF"/>
    <w:rsid w:val="0098166F"/>
    <w:rsid w:val="009870F1"/>
    <w:rsid w:val="009871E8"/>
    <w:rsid w:val="009876F1"/>
    <w:rsid w:val="0099545D"/>
    <w:rsid w:val="009A46D9"/>
    <w:rsid w:val="009B5174"/>
    <w:rsid w:val="009B635F"/>
    <w:rsid w:val="009B76D3"/>
    <w:rsid w:val="009C1FA9"/>
    <w:rsid w:val="009C3230"/>
    <w:rsid w:val="009D0FAB"/>
    <w:rsid w:val="009D1113"/>
    <w:rsid w:val="009E3A57"/>
    <w:rsid w:val="009F393B"/>
    <w:rsid w:val="009F6700"/>
    <w:rsid w:val="00A06AE6"/>
    <w:rsid w:val="00A10396"/>
    <w:rsid w:val="00A149D3"/>
    <w:rsid w:val="00A166EE"/>
    <w:rsid w:val="00A24633"/>
    <w:rsid w:val="00A27335"/>
    <w:rsid w:val="00A40CC7"/>
    <w:rsid w:val="00A410DD"/>
    <w:rsid w:val="00A5196B"/>
    <w:rsid w:val="00A554A6"/>
    <w:rsid w:val="00A56308"/>
    <w:rsid w:val="00A60538"/>
    <w:rsid w:val="00A71656"/>
    <w:rsid w:val="00A73607"/>
    <w:rsid w:val="00A7534C"/>
    <w:rsid w:val="00A84157"/>
    <w:rsid w:val="00A91837"/>
    <w:rsid w:val="00A938E3"/>
    <w:rsid w:val="00A93A67"/>
    <w:rsid w:val="00AA22A8"/>
    <w:rsid w:val="00AB143C"/>
    <w:rsid w:val="00AB1C0B"/>
    <w:rsid w:val="00AB216F"/>
    <w:rsid w:val="00AB2760"/>
    <w:rsid w:val="00AD004C"/>
    <w:rsid w:val="00AD26D7"/>
    <w:rsid w:val="00AE1B70"/>
    <w:rsid w:val="00AE3E7C"/>
    <w:rsid w:val="00AF1A7D"/>
    <w:rsid w:val="00AF6E88"/>
    <w:rsid w:val="00AF7DE2"/>
    <w:rsid w:val="00B11698"/>
    <w:rsid w:val="00B16FA1"/>
    <w:rsid w:val="00B20F1C"/>
    <w:rsid w:val="00B27AFA"/>
    <w:rsid w:val="00B32CCB"/>
    <w:rsid w:val="00B35A20"/>
    <w:rsid w:val="00B37304"/>
    <w:rsid w:val="00B40898"/>
    <w:rsid w:val="00B428F6"/>
    <w:rsid w:val="00B51555"/>
    <w:rsid w:val="00B541A2"/>
    <w:rsid w:val="00B54D30"/>
    <w:rsid w:val="00B565D0"/>
    <w:rsid w:val="00B609EE"/>
    <w:rsid w:val="00B62F61"/>
    <w:rsid w:val="00B70898"/>
    <w:rsid w:val="00B71530"/>
    <w:rsid w:val="00B72727"/>
    <w:rsid w:val="00B77FD4"/>
    <w:rsid w:val="00B8008B"/>
    <w:rsid w:val="00B81928"/>
    <w:rsid w:val="00B82D1A"/>
    <w:rsid w:val="00B92756"/>
    <w:rsid w:val="00B9487A"/>
    <w:rsid w:val="00B958AF"/>
    <w:rsid w:val="00B96697"/>
    <w:rsid w:val="00B976F5"/>
    <w:rsid w:val="00BA0085"/>
    <w:rsid w:val="00BA276F"/>
    <w:rsid w:val="00BA4CAD"/>
    <w:rsid w:val="00BA62D4"/>
    <w:rsid w:val="00BB0357"/>
    <w:rsid w:val="00BB7EE7"/>
    <w:rsid w:val="00BC627B"/>
    <w:rsid w:val="00BC71F0"/>
    <w:rsid w:val="00BD10B3"/>
    <w:rsid w:val="00BD32B2"/>
    <w:rsid w:val="00BD704C"/>
    <w:rsid w:val="00BE0939"/>
    <w:rsid w:val="00BE2C7A"/>
    <w:rsid w:val="00BE569C"/>
    <w:rsid w:val="00BF1E7A"/>
    <w:rsid w:val="00BF2B8D"/>
    <w:rsid w:val="00BF6983"/>
    <w:rsid w:val="00BF73E7"/>
    <w:rsid w:val="00C01C45"/>
    <w:rsid w:val="00C03AA9"/>
    <w:rsid w:val="00C051DA"/>
    <w:rsid w:val="00C0746A"/>
    <w:rsid w:val="00C07908"/>
    <w:rsid w:val="00C256DE"/>
    <w:rsid w:val="00C44B7C"/>
    <w:rsid w:val="00C458CB"/>
    <w:rsid w:val="00C463C5"/>
    <w:rsid w:val="00C50F5C"/>
    <w:rsid w:val="00C533BC"/>
    <w:rsid w:val="00C566F1"/>
    <w:rsid w:val="00C72083"/>
    <w:rsid w:val="00C90C86"/>
    <w:rsid w:val="00C93BAD"/>
    <w:rsid w:val="00CB1772"/>
    <w:rsid w:val="00CB2E20"/>
    <w:rsid w:val="00CC0AC4"/>
    <w:rsid w:val="00CC1106"/>
    <w:rsid w:val="00CC3B72"/>
    <w:rsid w:val="00CC5247"/>
    <w:rsid w:val="00CC5BDA"/>
    <w:rsid w:val="00CD14FA"/>
    <w:rsid w:val="00CD5EA1"/>
    <w:rsid w:val="00CE3D18"/>
    <w:rsid w:val="00CE5469"/>
    <w:rsid w:val="00CE5E53"/>
    <w:rsid w:val="00CF28C8"/>
    <w:rsid w:val="00CF3B13"/>
    <w:rsid w:val="00D01D7F"/>
    <w:rsid w:val="00D05A5D"/>
    <w:rsid w:val="00D12418"/>
    <w:rsid w:val="00D137F3"/>
    <w:rsid w:val="00D17865"/>
    <w:rsid w:val="00D20A24"/>
    <w:rsid w:val="00D23140"/>
    <w:rsid w:val="00D24CA0"/>
    <w:rsid w:val="00D338C3"/>
    <w:rsid w:val="00D36EC5"/>
    <w:rsid w:val="00D411F4"/>
    <w:rsid w:val="00D44C31"/>
    <w:rsid w:val="00D46DB0"/>
    <w:rsid w:val="00D477D8"/>
    <w:rsid w:val="00D53F0B"/>
    <w:rsid w:val="00D54D6A"/>
    <w:rsid w:val="00D55142"/>
    <w:rsid w:val="00D6260F"/>
    <w:rsid w:val="00D65ADF"/>
    <w:rsid w:val="00D66493"/>
    <w:rsid w:val="00D73672"/>
    <w:rsid w:val="00D747D4"/>
    <w:rsid w:val="00D74DD9"/>
    <w:rsid w:val="00D77EF9"/>
    <w:rsid w:val="00D937DD"/>
    <w:rsid w:val="00DA4A68"/>
    <w:rsid w:val="00DA518E"/>
    <w:rsid w:val="00DA675A"/>
    <w:rsid w:val="00DC267F"/>
    <w:rsid w:val="00DC2C26"/>
    <w:rsid w:val="00DC37F1"/>
    <w:rsid w:val="00DC7DF9"/>
    <w:rsid w:val="00DD2481"/>
    <w:rsid w:val="00DD4EA0"/>
    <w:rsid w:val="00DE33FC"/>
    <w:rsid w:val="00DE594E"/>
    <w:rsid w:val="00DE67DD"/>
    <w:rsid w:val="00DE6836"/>
    <w:rsid w:val="00DF2C72"/>
    <w:rsid w:val="00E02C72"/>
    <w:rsid w:val="00E11C78"/>
    <w:rsid w:val="00E1518D"/>
    <w:rsid w:val="00E2157F"/>
    <w:rsid w:val="00E22853"/>
    <w:rsid w:val="00E22867"/>
    <w:rsid w:val="00E30DBD"/>
    <w:rsid w:val="00E31E84"/>
    <w:rsid w:val="00E42DB9"/>
    <w:rsid w:val="00E4399C"/>
    <w:rsid w:val="00E45C95"/>
    <w:rsid w:val="00E6249C"/>
    <w:rsid w:val="00E624A8"/>
    <w:rsid w:val="00E6764D"/>
    <w:rsid w:val="00E72F6A"/>
    <w:rsid w:val="00E80847"/>
    <w:rsid w:val="00E8687F"/>
    <w:rsid w:val="00E902A2"/>
    <w:rsid w:val="00E902F4"/>
    <w:rsid w:val="00EA265F"/>
    <w:rsid w:val="00EA2844"/>
    <w:rsid w:val="00EA2927"/>
    <w:rsid w:val="00EA3F00"/>
    <w:rsid w:val="00EA54C4"/>
    <w:rsid w:val="00EA588E"/>
    <w:rsid w:val="00EA5B61"/>
    <w:rsid w:val="00EA6BFD"/>
    <w:rsid w:val="00EC1AF7"/>
    <w:rsid w:val="00EC25C5"/>
    <w:rsid w:val="00EC2F8F"/>
    <w:rsid w:val="00EC46F6"/>
    <w:rsid w:val="00EC50E6"/>
    <w:rsid w:val="00EC59F7"/>
    <w:rsid w:val="00ED2D93"/>
    <w:rsid w:val="00ED68CD"/>
    <w:rsid w:val="00EE1FB9"/>
    <w:rsid w:val="00EF36EC"/>
    <w:rsid w:val="00F007EC"/>
    <w:rsid w:val="00F178D6"/>
    <w:rsid w:val="00F237E1"/>
    <w:rsid w:val="00F324BE"/>
    <w:rsid w:val="00F3601E"/>
    <w:rsid w:val="00F37836"/>
    <w:rsid w:val="00F45E68"/>
    <w:rsid w:val="00F47415"/>
    <w:rsid w:val="00F52934"/>
    <w:rsid w:val="00F544E6"/>
    <w:rsid w:val="00F601B1"/>
    <w:rsid w:val="00F6091C"/>
    <w:rsid w:val="00F7084F"/>
    <w:rsid w:val="00F72F1F"/>
    <w:rsid w:val="00F734CE"/>
    <w:rsid w:val="00F81994"/>
    <w:rsid w:val="00F840D0"/>
    <w:rsid w:val="00F8708B"/>
    <w:rsid w:val="00F90CD6"/>
    <w:rsid w:val="00F97E11"/>
    <w:rsid w:val="00FA2BB2"/>
    <w:rsid w:val="00FA2D62"/>
    <w:rsid w:val="00FA3A25"/>
    <w:rsid w:val="00FA617E"/>
    <w:rsid w:val="00FB197E"/>
    <w:rsid w:val="00FB61ED"/>
    <w:rsid w:val="00FE2D42"/>
    <w:rsid w:val="00FE55A3"/>
    <w:rsid w:val="00FE7244"/>
    <w:rsid w:val="00FE7459"/>
    <w:rsid w:val="00FE7CB5"/>
    <w:rsid w:val="00FE7FBF"/>
    <w:rsid w:val="00FF3B4D"/>
    <w:rsid w:val="00FF785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f3922"/>
    </o:shapedefaults>
    <o:shapelayout v:ext="edit">
      <o:idmap v:ext="edit" data="1"/>
    </o:shapelayout>
  </w:shapeDefaults>
  <w:decimalSymbol w:val=","/>
  <w:listSeparator w:val=";"/>
  <w14:docId w14:val="4470578C"/>
  <w15:docId w15:val="{7C8961D6-4490-4F08-816B-25DAE1F9A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00B87"/>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0B3654"/>
    <w:rPr>
      <w:rFonts w:ascii="Tahoma" w:hAnsi="Tahoma" w:cs="Tahoma"/>
      <w:sz w:val="16"/>
      <w:szCs w:val="16"/>
    </w:rPr>
  </w:style>
  <w:style w:type="character" w:styleId="Hyperlink">
    <w:name w:val="Hyperlink"/>
    <w:uiPriority w:val="99"/>
    <w:unhideWhenUsed/>
    <w:rsid w:val="000B3654"/>
    <w:rPr>
      <w:color w:val="0000FF"/>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rPr>
      <w:rFonts w:ascii="Helvetica" w:eastAsia="ヒラギノ角ゴ Pro W3" w:hAnsi="Helvetica"/>
      <w:color w:val="000000"/>
      <w:sz w:val="24"/>
    </w:rPr>
  </w:style>
  <w:style w:type="paragraph" w:customStyle="1" w:styleId="SubheadAntennaLight">
    <w:name w:val="Subhead [Antenna Light"/>
    <w:aliases w:val="11 pt.,Absatz 12 pt.,Zeilenabstand 1,15]"/>
    <w:basedOn w:val="Standard"/>
    <w:link w:val="SubheadAntennaLightZchn"/>
    <w:qFormat/>
    <w:rsid w:val="00974B6E"/>
    <w:pPr>
      <w:spacing w:after="240"/>
    </w:pPr>
    <w:rPr>
      <w:rFonts w:ascii="Antenna Light" w:hAnsi="Antenna Light"/>
      <w:b/>
      <w:sz w:val="20"/>
      <w:szCs w:val="18"/>
      <w:lang w:val="en-US"/>
    </w:rPr>
  </w:style>
  <w:style w:type="character" w:customStyle="1" w:styleId="SubheadAntennaLightZchn">
    <w:name w:val="Subhead [Antenna Light Zchn"/>
    <w:aliases w:val="11 pt. Zchn,Absatz 12 pt. Zchn,Zeilenabstand 1 Zchn,15] Zchn"/>
    <w:link w:val="SubheadAntennaLight"/>
    <w:rsid w:val="00974B6E"/>
    <w:rPr>
      <w:rFonts w:ascii="Antenna Light" w:hAnsi="Antenna Light"/>
      <w:b/>
      <w:szCs w:val="18"/>
      <w:lang w:val="en-US"/>
    </w:rPr>
  </w:style>
  <w:style w:type="character" w:styleId="Seitenzahl">
    <w:name w:val="page number"/>
    <w:basedOn w:val="Absatz-Standardschriftart"/>
    <w:rsid w:val="0050695B"/>
  </w:style>
  <w:style w:type="character" w:styleId="Kommentarzeichen">
    <w:name w:val="annotation reference"/>
    <w:uiPriority w:val="99"/>
    <w:semiHidden/>
    <w:unhideWhenUsed/>
    <w:rsid w:val="00E73C66"/>
    <w:rPr>
      <w:sz w:val="16"/>
      <w:szCs w:val="16"/>
    </w:rPr>
  </w:style>
  <w:style w:type="paragraph" w:styleId="Kommentartext">
    <w:name w:val="annotation text"/>
    <w:basedOn w:val="Standard"/>
    <w:link w:val="KommentartextZchn"/>
    <w:uiPriority w:val="99"/>
    <w:unhideWhenUsed/>
    <w:rsid w:val="00E73C66"/>
    <w:pPr>
      <w:spacing w:after="160" w:line="240" w:lineRule="auto"/>
    </w:pPr>
    <w:rPr>
      <w:rFonts w:eastAsia="Calibri"/>
      <w:sz w:val="20"/>
      <w:szCs w:val="20"/>
      <w:lang w:eastAsia="en-US"/>
    </w:rPr>
  </w:style>
  <w:style w:type="character" w:customStyle="1" w:styleId="KommentartextZchn">
    <w:name w:val="Kommentartext Zchn"/>
    <w:link w:val="Kommentartext"/>
    <w:uiPriority w:val="99"/>
    <w:rsid w:val="00E73C66"/>
    <w:rPr>
      <w:rFonts w:eastAsia="Calibri"/>
      <w:sz w:val="20"/>
      <w:szCs w:val="20"/>
      <w:lang w:eastAsia="en-US"/>
    </w:rPr>
  </w:style>
  <w:style w:type="character" w:styleId="Hervorhebung">
    <w:name w:val="Emphasis"/>
    <w:uiPriority w:val="20"/>
    <w:qFormat/>
    <w:rsid w:val="00D12B53"/>
    <w:rPr>
      <w:i/>
      <w:iCs/>
    </w:rPr>
  </w:style>
  <w:style w:type="paragraph" w:styleId="NurText">
    <w:name w:val="Plain Text"/>
    <w:basedOn w:val="Standard"/>
    <w:link w:val="NurTextZchn"/>
    <w:uiPriority w:val="99"/>
    <w:unhideWhenUsed/>
    <w:rsid w:val="00071C47"/>
    <w:pPr>
      <w:spacing w:after="0" w:line="240" w:lineRule="auto"/>
    </w:pPr>
    <w:rPr>
      <w:rFonts w:ascii="Consolas" w:eastAsia="Calibri" w:hAnsi="Consolas"/>
      <w:sz w:val="21"/>
      <w:szCs w:val="21"/>
      <w:lang w:eastAsia="en-US"/>
    </w:rPr>
  </w:style>
  <w:style w:type="character" w:customStyle="1" w:styleId="NurTextZchn">
    <w:name w:val="Nur Text Zchn"/>
    <w:link w:val="NurText"/>
    <w:uiPriority w:val="99"/>
    <w:rsid w:val="00071C47"/>
    <w:rPr>
      <w:rFonts w:ascii="Consolas" w:eastAsia="Calibri" w:hAnsi="Consolas"/>
      <w:sz w:val="21"/>
      <w:szCs w:val="21"/>
      <w:lang w:eastAsia="en-US"/>
    </w:rPr>
  </w:style>
  <w:style w:type="paragraph" w:styleId="Kommentarthema">
    <w:name w:val="annotation subject"/>
    <w:basedOn w:val="Kommentartext"/>
    <w:next w:val="Kommentartext"/>
    <w:link w:val="KommentarthemaZchn"/>
    <w:uiPriority w:val="99"/>
    <w:semiHidden/>
    <w:unhideWhenUsed/>
    <w:rsid w:val="00957BC2"/>
    <w:pPr>
      <w:spacing w:after="200"/>
    </w:pPr>
    <w:rPr>
      <w:b/>
      <w:bCs/>
    </w:rPr>
  </w:style>
  <w:style w:type="character" w:customStyle="1" w:styleId="KommentarthemaZchn">
    <w:name w:val="Kommentarthema Zchn"/>
    <w:link w:val="Kommentarthema"/>
    <w:uiPriority w:val="99"/>
    <w:semiHidden/>
    <w:rsid w:val="00957BC2"/>
    <w:rPr>
      <w:rFonts w:eastAsia="Calibri"/>
      <w:b/>
      <w:bCs/>
      <w:sz w:val="20"/>
      <w:szCs w:val="20"/>
      <w:lang w:eastAsia="en-US"/>
    </w:rPr>
  </w:style>
  <w:style w:type="character" w:customStyle="1" w:styleId="IntensiveHervorhebung1">
    <w:name w:val="Intensive Hervorhebung1"/>
    <w:uiPriority w:val="21"/>
    <w:qFormat/>
    <w:rsid w:val="007471C4"/>
    <w:rPr>
      <w:i/>
      <w:iCs/>
      <w:color w:val="4472C4"/>
    </w:rPr>
  </w:style>
  <w:style w:type="paragraph" w:styleId="berarbeitung">
    <w:name w:val="Revision"/>
    <w:hidden/>
    <w:uiPriority w:val="71"/>
    <w:rsid w:val="002A2673"/>
    <w:rPr>
      <w:sz w:val="22"/>
      <w:szCs w:val="22"/>
    </w:rPr>
  </w:style>
  <w:style w:type="character" w:customStyle="1" w:styleId="NichtaufgelsteErwhnung1">
    <w:name w:val="Nicht aufgelöste Erwähnung1"/>
    <w:basedOn w:val="Absatz-Standardschriftart"/>
    <w:uiPriority w:val="99"/>
    <w:semiHidden/>
    <w:unhideWhenUsed/>
    <w:rsid w:val="00EF36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600838095">
      <w:bodyDiv w:val="1"/>
      <w:marLeft w:val="0"/>
      <w:marRight w:val="0"/>
      <w:marTop w:val="0"/>
      <w:marBottom w:val="0"/>
      <w:divBdr>
        <w:top w:val="none" w:sz="0" w:space="0" w:color="auto"/>
        <w:left w:val="none" w:sz="0" w:space="0" w:color="auto"/>
        <w:bottom w:val="none" w:sz="0" w:space="0" w:color="auto"/>
        <w:right w:val="none" w:sz="0" w:space="0" w:color="auto"/>
      </w:divBdr>
    </w:div>
    <w:div w:id="823592937">
      <w:bodyDiv w:val="1"/>
      <w:marLeft w:val="0"/>
      <w:marRight w:val="0"/>
      <w:marTop w:val="0"/>
      <w:marBottom w:val="0"/>
      <w:divBdr>
        <w:top w:val="none" w:sz="0" w:space="0" w:color="auto"/>
        <w:left w:val="none" w:sz="0" w:space="0" w:color="auto"/>
        <w:bottom w:val="none" w:sz="0" w:space="0" w:color="auto"/>
        <w:right w:val="none" w:sz="0" w:space="0" w:color="auto"/>
      </w:divBdr>
    </w:div>
    <w:div w:id="13576554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6E0381-A990-4BEB-8ECC-F296ED629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884</Words>
  <Characters>5571</Characters>
  <Application>Microsoft Office Word</Application>
  <DocSecurity>0</DocSecurity>
  <Lines>46</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Lorch Schweisstechnik GmbH</Company>
  <LinksUpToDate>false</LinksUpToDate>
  <CharactersWithSpaces>6443</CharactersWithSpaces>
  <SharedDoc>false</SharedDoc>
  <HLinks>
    <vt:vector size="12" baseType="variant">
      <vt:variant>
        <vt:i4>89</vt:i4>
      </vt:variant>
      <vt:variant>
        <vt:i4>3</vt:i4>
      </vt:variant>
      <vt:variant>
        <vt:i4>0</vt:i4>
      </vt:variant>
      <vt:variant>
        <vt:i4>5</vt:i4>
      </vt:variant>
      <vt:variant>
        <vt:lpwstr>http://www.cobot-welding.de/</vt:lpwstr>
      </vt:variant>
      <vt:variant>
        <vt:lpwstr/>
      </vt:variant>
      <vt:variant>
        <vt:i4>1507335</vt:i4>
      </vt:variant>
      <vt:variant>
        <vt:i4>0</vt:i4>
      </vt:variant>
      <vt:variant>
        <vt:i4>0</vt:i4>
      </vt:variant>
      <vt:variant>
        <vt:i4>5</vt:i4>
      </vt:variant>
      <vt:variant>
        <vt:lpwstr>http://www.lorch.eu/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Clara Weyhenmeyer</dc:creator>
  <cp:lastModifiedBy>Mechthild Fendel</cp:lastModifiedBy>
  <cp:revision>2</cp:revision>
  <cp:lastPrinted>2020-05-06T06:18:00Z</cp:lastPrinted>
  <dcterms:created xsi:type="dcterms:W3CDTF">2020-05-27T10:30:00Z</dcterms:created>
  <dcterms:modified xsi:type="dcterms:W3CDTF">2020-05-27T10:30:00Z</dcterms:modified>
</cp:coreProperties>
</file>