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0CA35" w14:textId="77777777" w:rsidR="00AD0629" w:rsidRPr="00AB5B5F" w:rsidRDefault="001261D0" w:rsidP="00AB5B5F">
      <w:pPr>
        <w:spacing w:after="240"/>
        <w:ind w:right="-1"/>
        <w:rPr>
          <w:rFonts w:ascii="Proxima Nova Light" w:eastAsia="Calibri" w:hAnsi="Proxima Nova Light" w:cs="Open Sans"/>
          <w:szCs w:val="18"/>
        </w:rPr>
      </w:pPr>
      <w:r>
        <w:rPr>
          <w:rFonts w:ascii="Proxima Nova Light" w:hAnsi="Proxima Nova Light"/>
        </w:rPr>
        <w:t>Multifunctioneel, krachtig, gebruiksvriendelijk</w:t>
      </w:r>
    </w:p>
    <w:p w14:paraId="34CA3BC8" w14:textId="40C5A6C2" w:rsidR="00AD0629" w:rsidRDefault="001261D0" w:rsidP="00B12DC6">
      <w:pPr>
        <w:rPr>
          <w:rFonts w:ascii="Proxima Nova" w:eastAsia="Calibri" w:hAnsi="Proxima Nova" w:cs="Open Sans"/>
          <w:sz w:val="32"/>
          <w:szCs w:val="32"/>
        </w:rPr>
      </w:pPr>
      <w:r>
        <w:rPr>
          <w:rFonts w:ascii="Proxima Nova" w:hAnsi="Proxima Nova"/>
          <w:sz w:val="32"/>
        </w:rPr>
        <w:t xml:space="preserve">Veelzijdig en flexibel inzetbaar - de nieuwe draadaanvoerkoffer MF-09 van Lorch </w:t>
      </w:r>
    </w:p>
    <w:p w14:paraId="4D642A0B" w14:textId="77777777" w:rsidR="00AD0629" w:rsidRPr="004D7B4D" w:rsidRDefault="001261D0" w:rsidP="00B45470">
      <w:pPr>
        <w:ind w:right="-1"/>
        <w:rPr>
          <w:rFonts w:ascii="Verdana" w:hAnsi="Verdana" w:cs="Calibri"/>
          <w:color w:val="FF0000"/>
          <w:sz w:val="20"/>
          <w:szCs w:val="20"/>
        </w:rPr>
      </w:pPr>
      <w:r>
        <w:rPr>
          <w:rFonts w:ascii="Open Sans" w:hAnsi="Open Sans"/>
          <w:i/>
          <w:sz w:val="20"/>
        </w:rPr>
        <w:t xml:space="preserve">Dankzij het modulaire ontwerp, een trommelbaanuitvoering, flexibele omschakeling van water naar gas en vele andere praktische functies - biedt de nieuwe draadaanvoerkoffer van Lorch de perfecte oplossing voor elke productiesituatie en laat ook niets te wensen over als het gaat om gebruiksvriendelijkheid en robuustheid. Zo vervolledigt de MF-09 op perfecte wijze het nieuw ontwikkelde iQS inverterplatform van Lorch Schweißtechnik. </w:t>
      </w:r>
    </w:p>
    <w:p w14:paraId="16ADBF4A" w14:textId="77777777" w:rsidR="00AD0629" w:rsidRDefault="001261D0" w:rsidP="00B45470">
      <w:pPr>
        <w:rPr>
          <w:rFonts w:ascii="Open Sans" w:eastAsia="Calibri" w:hAnsi="Open Sans" w:cs="Open Sans"/>
          <w:sz w:val="20"/>
        </w:rPr>
      </w:pPr>
      <w:r>
        <w:rPr>
          <w:rFonts w:ascii="Open Sans" w:hAnsi="Open Sans"/>
          <w:sz w:val="20"/>
        </w:rPr>
        <w:t xml:space="preserve">Of het nu gaat om lange lasnaden, grote componenten of moeilijke lassituaties zoals in de scheeps- of railwerktuigbouw - de nieuwe, individueel configureerbare draadaanvoerkoffer MF-09 van Lorch past zich met zijn modulaire ontwerp en zijn mobiliteit perfect aan elke productieomgeving aan. De werkradius rond de lasbron kan bijvoorbeeld in een handomdraai worden vergroot door middel van tussenslangpakketten die eenvoudig op de koffer kunnen worden gemonteerd.  Naargelang de behoefte wordt de MF-09 zowel met een draadspoelbehuizing gecombineerd of in de hoogte gebruikt als compacte trommelbaanversie zonder behuizing. De makkelijk toegankelijke draadaanvoer is daarbij tot in het kleinste detail doordacht en een perfect afgestemd snelwisselsysteem: Vereenvoudigd zonder schroeven, maakt het een snelle wissel van de robuuste en duurzame Lorch aanvoerrollen. En of de koffer water- of gasgekoeld wordt, bepaalt het passende tussenslangenpakket dat de lasser moeiteloos aanbrengt en met een klik monteert. </w:t>
      </w:r>
    </w:p>
    <w:p w14:paraId="229044D0" w14:textId="77777777" w:rsidR="00AD0629" w:rsidRDefault="001261D0" w:rsidP="00AA6874">
      <w:pPr>
        <w:rPr>
          <w:rFonts w:ascii="Open Sans" w:eastAsia="Calibri" w:hAnsi="Open Sans" w:cs="Open Sans"/>
          <w:sz w:val="20"/>
        </w:rPr>
      </w:pPr>
      <w:r>
        <w:rPr>
          <w:rFonts w:ascii="Open Sans" w:hAnsi="Open Sans"/>
          <w:sz w:val="20"/>
        </w:rPr>
        <w:t>Lorch voldoet aan praktische eisen met betrekking tot de mobiliteit en transporteerbaarheid van de MF-09 met drie ontwerpelementen: Glijrails aan de onderkant maken de koffer gladder bij gebruik op de vloer en voorkomen dat de behuizing beschadigd raakt wanneer deze heen en weer wordt getrokken. Om de beweeglijkheid van de koffer nogmaals te verhogen, worden optioneel 65 millimeter rollen of een 125 millimeter heavy duty onderstelset aangebracht. De betrouwbare kofferhouder voor transport en parkeren op de installatie garanderen een ongecompliceerde en stabiele doornoplossing, evenals een ingenieus bodemontwerp, waardoor het voor de lasser maximaal eenvoudig is om de juiste plaats te vinden om vast te zetten.</w:t>
      </w:r>
    </w:p>
    <w:p w14:paraId="13ACAB9E" w14:textId="77777777" w:rsidR="00AD0629" w:rsidRDefault="001261D0" w:rsidP="00AA6874">
      <w:pPr>
        <w:rPr>
          <w:rFonts w:ascii="Open Sans" w:eastAsia="Calibri" w:hAnsi="Open Sans" w:cs="Open Sans"/>
          <w:iCs/>
          <w:sz w:val="20"/>
          <w:szCs w:val="20"/>
        </w:rPr>
      </w:pPr>
      <w:r>
        <w:rPr>
          <w:rFonts w:ascii="Open Sans" w:hAnsi="Open Sans"/>
          <w:sz w:val="20"/>
        </w:rPr>
        <w:lastRenderedPageBreak/>
        <w:t>Lorch houdt rekening met het systeemconcept met de gebruikersinterface (HMI-systeem) van de MF-09, die identiek is overgenomen van het iQS-inverterplatform. Het voordeel is gebruiksvriendelijkheid, omdat de lasser de gebruikersbegeleiding kent en alle praktische functies van het iQS-systeem 1:1 kan gebruiken zoals gebruikelijk. Deze omvatten de vrije keuze tussen touch- en draai-/drukknopbediening, het intuïtieve bedieningsconcept of een zeven inch TFT-scherm, waarop de weergegeven lasgegevens zelfs van een grotere afstand kunnen worden afgelezen. De lasser kan het vulpeil van de korfspoel via een kijkvenster in de gaten houden dat in de zijkant van de behuizing is ingebouwd, en een geïntegreerd licht in het draadaanvoercompartiment maakt het makkelijker om de draad te verwisselen, zelfs bij slecht licht. Typisch voor Lorch is de bedienerbescherming: De behuizing van de MF-09 is volledig uit kunststof gemaakt zodat hij volledig geïsoleerd is en ook voor veiligheidstechnisch veeleisende toepassingsgebieden best geschikt is.</w:t>
      </w:r>
    </w:p>
    <w:p w14:paraId="62408DE2" w14:textId="77777777" w:rsidR="00AD0629" w:rsidRDefault="001261D0" w:rsidP="00AA6874">
      <w:pPr>
        <w:rPr>
          <w:rFonts w:ascii="Open Sans" w:eastAsia="Calibri" w:hAnsi="Open Sans" w:cs="Open Sans"/>
          <w:iCs/>
          <w:sz w:val="20"/>
          <w:szCs w:val="20"/>
        </w:rPr>
      </w:pPr>
      <w:r>
        <w:rPr>
          <w:rFonts w:ascii="Open Sans" w:hAnsi="Open Sans"/>
          <w:sz w:val="20"/>
        </w:rPr>
        <w:t xml:space="preserve">Jonas Kappel, verantwoordelijke productmanagement en marketing bij Lorch: </w:t>
      </w:r>
      <w:r>
        <w:br/>
      </w:r>
      <w:r>
        <w:rPr>
          <w:rFonts w:ascii="Open Sans" w:hAnsi="Open Sans"/>
          <w:sz w:val="20"/>
        </w:rPr>
        <w:t xml:space="preserve">"Met de volledig nieuw en speciaal voor de iQS ontwikkelde draadaanvoerkoffer MF-09 bieden wij onze klanten het absolute </w:t>
      </w:r>
      <w:r>
        <w:br/>
      </w:r>
      <w:r>
        <w:rPr>
          <w:rFonts w:ascii="Open Sans" w:hAnsi="Open Sans"/>
          <w:sz w:val="20"/>
        </w:rPr>
        <w:t xml:space="preserve">all-in zorgenloos pakket voor de productie. Flexibel configureerbaar, mobiel </w:t>
      </w:r>
      <w:r>
        <w:br/>
      </w:r>
      <w:r>
        <w:rPr>
          <w:rFonts w:ascii="Open Sans" w:hAnsi="Open Sans"/>
          <w:sz w:val="20"/>
        </w:rPr>
        <w:t>en maximaal gebruiksvriendelijk biedt hij voor elk toepassingsscenario de passende oplossing.</w:t>
      </w:r>
      <w:r>
        <w:rPr>
          <w:rFonts w:ascii="Open Sans" w:hAnsi="Open Sans"/>
          <w:sz w:val="20"/>
          <w:cs/>
        </w:rPr>
        <w:t>“</w:t>
      </w:r>
    </w:p>
    <w:p w14:paraId="61900DDC" w14:textId="63A2E8BB" w:rsidR="00AD0629" w:rsidRDefault="001261D0" w:rsidP="00AA6874">
      <w:pPr>
        <w:spacing w:after="0" w:line="240" w:lineRule="auto"/>
        <w:rPr>
          <w:rFonts w:ascii="Times New Roman" w:hAnsi="Times New Roman"/>
          <w:b/>
          <w:bCs/>
          <w:sz w:val="24"/>
          <w:szCs w:val="24"/>
        </w:rPr>
      </w:pPr>
      <w:r>
        <w:rPr>
          <w:b/>
        </w:rPr>
        <w:t xml:space="preserve">Lorch op Schweissen und Schneiden 2023: </w:t>
      </w:r>
      <w:hyperlink r:id="rId11">
        <w:r>
          <w:rPr>
            <w:b/>
            <w:kern w:val="2"/>
          </w:rPr>
          <w:t>Hal 5</w:t>
        </w:r>
      </w:hyperlink>
      <w:r>
        <w:rPr>
          <w:b/>
          <w:kern w:val="2"/>
        </w:rPr>
        <w:t>, stand C28</w:t>
      </w:r>
    </w:p>
    <w:p w14:paraId="6E70AD4D" w14:textId="77777777" w:rsidR="00AD0629" w:rsidRDefault="00AD0629" w:rsidP="00AA6874"/>
    <w:p w14:paraId="73B550E4" w14:textId="77777777" w:rsidR="00AD0629" w:rsidRDefault="001261D0" w:rsidP="00AA6874">
      <w:pPr>
        <w:spacing w:after="240"/>
        <w:ind w:right="-1"/>
        <w:rPr>
          <w:rFonts w:ascii="Verdana" w:hAnsi="Verdana"/>
          <w:i/>
          <w:sz w:val="20"/>
          <w:szCs w:val="20"/>
        </w:rPr>
      </w:pPr>
      <w:r>
        <w:rPr>
          <w:rFonts w:ascii="Verdana" w:hAnsi="Verdana"/>
          <w:i/>
          <w:sz w:val="20"/>
        </w:rPr>
        <w:t>Lorch Schweißtechnik GmbH is een van de toonaangevende producenten van vlamboog-las-installaties voor industriële toepassingen, de veeleisende metaalbewerking en voor gebruik in de automatisering met robots en collaboratieve robotsystemen. Voor optimale lasresultaten zorgen bovendien zelfontwikkelde helm- en laspistoolsystemen. Sinds meer dan 65 jaar worden kwalitatieve Lorch-installaties in Duitsland in een van 's werelds modernste productieplaatsen voor lasinstallaties geproduceerd en naar meer dan 60 landen geëxporteerd. De lastechniek van Lorch verenigt grote praktische voordelen, zeer eenvoudige bediening en hoge economische efficiëntie en zet daarmee nieuwe technologische standaarden op de markt.</w:t>
      </w:r>
    </w:p>
    <w:p w14:paraId="0DED26A7" w14:textId="77777777" w:rsidR="00AD0629" w:rsidRPr="00C5765D" w:rsidRDefault="00AD0629" w:rsidP="00575B48">
      <w:pPr>
        <w:ind w:right="-1"/>
        <w:rPr>
          <w:rFonts w:ascii="Open Sans" w:hAnsi="Open Sans" w:cs="Open Sans"/>
          <w:bCs/>
        </w:rPr>
      </w:pPr>
    </w:p>
    <w:p w14:paraId="5DF096D4" w14:textId="77777777" w:rsidR="00AD0629" w:rsidRDefault="00AD0629" w:rsidP="00B12DC6">
      <w:pPr>
        <w:spacing w:after="240"/>
        <w:ind w:right="-1"/>
        <w:rPr>
          <w:rFonts w:ascii="Verdana" w:hAnsi="Verdana"/>
          <w:i/>
          <w:sz w:val="20"/>
          <w:szCs w:val="20"/>
        </w:rPr>
      </w:pPr>
    </w:p>
    <w:p w14:paraId="71D72BC3" w14:textId="77777777" w:rsidR="00AD0629" w:rsidRDefault="006C6F57" w:rsidP="00B12DC6">
      <w:pPr>
        <w:spacing w:after="240"/>
        <w:ind w:right="-1"/>
        <w:rPr>
          <w:rFonts w:ascii="Verdana" w:hAnsi="Verdana"/>
          <w:i/>
          <w:sz w:val="20"/>
          <w:szCs w:val="20"/>
        </w:rPr>
      </w:pPr>
      <w:r>
        <w:rPr>
          <w:rFonts w:ascii="Verdana" w:hAnsi="Verdana"/>
          <w:i/>
          <w:noProof/>
          <w:sz w:val="20"/>
          <w:lang w:val="nl-BE" w:eastAsia="nl-BE"/>
        </w:rPr>
        <w:drawing>
          <wp:inline distT="0" distB="0" distL="0" distR="0" wp14:anchorId="7802A7DD" wp14:editId="18EEC7FE">
            <wp:extent cx="1684655" cy="2524760"/>
            <wp:effectExtent l="1905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srcRect/>
                    <a:stretch>
                      <a:fillRect/>
                    </a:stretch>
                  </pic:blipFill>
                  <pic:spPr bwMode="auto">
                    <a:xfrm>
                      <a:off x="0" y="0"/>
                      <a:ext cx="1684655" cy="2524760"/>
                    </a:xfrm>
                    <a:prstGeom prst="rect">
                      <a:avLst/>
                    </a:prstGeom>
                    <a:noFill/>
                    <a:ln w="9525">
                      <a:noFill/>
                      <a:miter lim="800000"/>
                      <a:headEnd/>
                      <a:tailEnd/>
                    </a:ln>
                  </pic:spPr>
                </pic:pic>
              </a:graphicData>
            </a:graphic>
          </wp:inline>
        </w:drawing>
      </w:r>
    </w:p>
    <w:p w14:paraId="66B6D57E" w14:textId="77777777" w:rsidR="00AD0629" w:rsidRPr="00DF5B04" w:rsidRDefault="001261D0" w:rsidP="00D62B3F">
      <w:pPr>
        <w:ind w:right="-1"/>
        <w:rPr>
          <w:rFonts w:ascii="Open Sans" w:eastAsia="Calibri" w:hAnsi="Open Sans" w:cs="Open Sans"/>
          <w:sz w:val="18"/>
          <w:szCs w:val="18"/>
        </w:rPr>
      </w:pPr>
      <w:r>
        <w:rPr>
          <w:rFonts w:ascii="Open Sans" w:hAnsi="Open Sans"/>
          <w:sz w:val="18"/>
        </w:rPr>
        <w:t>Afbeelding 1: Ideale eenheid, de nieuwe iQS met passende draadaanvoerkoffer</w:t>
      </w:r>
    </w:p>
    <w:p w14:paraId="0F293425" w14:textId="77777777" w:rsidR="00AD0629" w:rsidRDefault="006C6F57" w:rsidP="00B12DC6">
      <w:pPr>
        <w:spacing w:after="240"/>
        <w:ind w:right="-1"/>
        <w:rPr>
          <w:rFonts w:ascii="Verdana" w:hAnsi="Verdana"/>
          <w:iCs/>
          <w:sz w:val="20"/>
          <w:szCs w:val="20"/>
        </w:rPr>
      </w:pPr>
      <w:r>
        <w:rPr>
          <w:noProof/>
          <w:lang w:val="nl-BE" w:eastAsia="nl-BE"/>
        </w:rPr>
        <w:drawing>
          <wp:inline distT="0" distB="0" distL="0" distR="0" wp14:anchorId="1B7B14BF" wp14:editId="5BD7A313">
            <wp:extent cx="2553970" cy="1704975"/>
            <wp:effectExtent l="19050" t="0" r="0" b="0"/>
            <wp:docPr id="2" name="Grafik 17"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Ein Bild, das Elektronik, Elektronisches Gerät, Im Haus, Person enthält.&#10;&#10;Automatisch generierte Beschreibung"/>
                    <pic:cNvPicPr>
                      <a:picLocks noChangeAspect="1" noChangeArrowheads="1"/>
                    </pic:cNvPicPr>
                  </pic:nvPicPr>
                  <pic:blipFill>
                    <a:blip r:embed="rId13" cstate="print"/>
                    <a:srcRect/>
                    <a:stretch>
                      <a:fillRect/>
                    </a:stretch>
                  </pic:blipFill>
                  <pic:spPr bwMode="auto">
                    <a:xfrm>
                      <a:off x="0" y="0"/>
                      <a:ext cx="2553970" cy="1704975"/>
                    </a:xfrm>
                    <a:prstGeom prst="rect">
                      <a:avLst/>
                    </a:prstGeom>
                    <a:noFill/>
                    <a:ln w="9525">
                      <a:noFill/>
                      <a:miter lim="800000"/>
                      <a:headEnd/>
                      <a:tailEnd/>
                    </a:ln>
                  </pic:spPr>
                </pic:pic>
              </a:graphicData>
            </a:graphic>
          </wp:inline>
        </w:drawing>
      </w:r>
    </w:p>
    <w:p w14:paraId="3AC21C19" w14:textId="77777777" w:rsidR="00AD0629" w:rsidRPr="00DF5B04" w:rsidRDefault="001261D0" w:rsidP="00DF5B04">
      <w:pPr>
        <w:ind w:right="-1"/>
        <w:rPr>
          <w:rFonts w:ascii="Open Sans" w:eastAsia="Calibri" w:hAnsi="Open Sans" w:cs="Open Sans"/>
          <w:sz w:val="18"/>
          <w:szCs w:val="18"/>
        </w:rPr>
      </w:pPr>
      <w:r>
        <w:rPr>
          <w:rFonts w:ascii="Open Sans" w:hAnsi="Open Sans"/>
          <w:sz w:val="18"/>
        </w:rPr>
        <w:t>Afbeelding 2: Met het 7-inch TFT-scherm heeft de lasser ook bij de draadaanvoerkoffer altijd een overzicht over alle belangrijke parameters.</w:t>
      </w:r>
    </w:p>
    <w:p w14:paraId="43BCCED0" w14:textId="77777777" w:rsidR="00AD0629" w:rsidRDefault="006C6F57" w:rsidP="00B12DC6">
      <w:pPr>
        <w:spacing w:after="240"/>
        <w:ind w:right="-1"/>
        <w:rPr>
          <w:rFonts w:ascii="Verdana" w:hAnsi="Verdana"/>
          <w:iCs/>
          <w:sz w:val="20"/>
          <w:szCs w:val="20"/>
        </w:rPr>
      </w:pPr>
      <w:r>
        <w:rPr>
          <w:noProof/>
          <w:lang w:val="nl-BE" w:eastAsia="nl-BE"/>
        </w:rPr>
        <w:drawing>
          <wp:inline distT="0" distB="0" distL="0" distR="0" wp14:anchorId="7A97F8E0" wp14:editId="33339593">
            <wp:extent cx="2648585" cy="1767205"/>
            <wp:effectExtent l="19050" t="0" r="0" b="0"/>
            <wp:docPr id="3" name="Grafik 2" descr="Ein Bild, das Maschine, Im Hau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Maschine, Im Haus, Projektor enthält.&#10;&#10;Automatisch generierte Beschreibung"/>
                    <pic:cNvPicPr>
                      <a:picLocks noChangeAspect="1" noChangeArrowheads="1"/>
                    </pic:cNvPicPr>
                  </pic:nvPicPr>
                  <pic:blipFill>
                    <a:blip r:embed="rId14" cstate="print"/>
                    <a:srcRect/>
                    <a:stretch>
                      <a:fillRect/>
                    </a:stretch>
                  </pic:blipFill>
                  <pic:spPr bwMode="auto">
                    <a:xfrm>
                      <a:off x="0" y="0"/>
                      <a:ext cx="2648585" cy="1767205"/>
                    </a:xfrm>
                    <a:prstGeom prst="rect">
                      <a:avLst/>
                    </a:prstGeom>
                    <a:noFill/>
                    <a:ln w="9525">
                      <a:noFill/>
                      <a:miter lim="800000"/>
                      <a:headEnd/>
                      <a:tailEnd/>
                    </a:ln>
                  </pic:spPr>
                </pic:pic>
              </a:graphicData>
            </a:graphic>
          </wp:inline>
        </w:drawing>
      </w:r>
    </w:p>
    <w:p w14:paraId="3D56D256" w14:textId="77777777" w:rsidR="00AD0629" w:rsidRPr="00DF5B04" w:rsidRDefault="001261D0" w:rsidP="00B12DC6">
      <w:pPr>
        <w:spacing w:after="240"/>
        <w:ind w:right="-1"/>
        <w:rPr>
          <w:rFonts w:ascii="Open Sans" w:eastAsia="Calibri" w:hAnsi="Open Sans" w:cs="Open Sans"/>
          <w:sz w:val="18"/>
          <w:szCs w:val="18"/>
        </w:rPr>
      </w:pPr>
      <w:r>
        <w:rPr>
          <w:rFonts w:ascii="Open Sans" w:hAnsi="Open Sans"/>
          <w:sz w:val="18"/>
        </w:rPr>
        <w:lastRenderedPageBreak/>
        <w:t>Afbeelding 3: Dankzij de opklapbare zijden is een makkelijke toegang tot de draadaanvoerruimte gegarandeerd.</w:t>
      </w:r>
    </w:p>
    <w:p w14:paraId="46CFFFBD" w14:textId="77777777" w:rsidR="00AD0629" w:rsidRDefault="006C6F57" w:rsidP="00B12DC6">
      <w:pPr>
        <w:spacing w:after="240"/>
        <w:ind w:right="-1"/>
        <w:rPr>
          <w:rFonts w:ascii="Verdana" w:hAnsi="Verdana"/>
          <w:iCs/>
          <w:sz w:val="20"/>
          <w:szCs w:val="20"/>
        </w:rPr>
      </w:pPr>
      <w:r>
        <w:rPr>
          <w:rFonts w:ascii="Verdana" w:hAnsi="Verdana"/>
          <w:noProof/>
          <w:sz w:val="20"/>
          <w:lang w:val="nl-BE" w:eastAsia="nl-BE"/>
        </w:rPr>
        <w:drawing>
          <wp:inline distT="0" distB="0" distL="0" distR="0" wp14:anchorId="5CFDE6F7" wp14:editId="13928546">
            <wp:extent cx="2088515" cy="3130550"/>
            <wp:effectExtent l="19050" t="0" r="6985"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5" cstate="print"/>
                    <a:srcRect/>
                    <a:stretch>
                      <a:fillRect/>
                    </a:stretch>
                  </pic:blipFill>
                  <pic:spPr bwMode="auto">
                    <a:xfrm>
                      <a:off x="0" y="0"/>
                      <a:ext cx="2088515" cy="3130550"/>
                    </a:xfrm>
                    <a:prstGeom prst="rect">
                      <a:avLst/>
                    </a:prstGeom>
                    <a:noFill/>
                    <a:ln w="9525">
                      <a:noFill/>
                      <a:miter lim="800000"/>
                      <a:headEnd/>
                      <a:tailEnd/>
                    </a:ln>
                  </pic:spPr>
                </pic:pic>
              </a:graphicData>
            </a:graphic>
          </wp:inline>
        </w:drawing>
      </w:r>
    </w:p>
    <w:p w14:paraId="3492CEFA" w14:textId="77777777" w:rsidR="00AD0629" w:rsidRDefault="001261D0" w:rsidP="00D62B3F">
      <w:pPr>
        <w:ind w:right="-1"/>
        <w:rPr>
          <w:rFonts w:ascii="Open Sans" w:eastAsia="Calibri" w:hAnsi="Open Sans" w:cs="Open Sans"/>
          <w:sz w:val="18"/>
          <w:szCs w:val="18"/>
        </w:rPr>
      </w:pPr>
      <w:r>
        <w:rPr>
          <w:rFonts w:ascii="Open Sans" w:hAnsi="Open Sans"/>
          <w:sz w:val="18"/>
        </w:rPr>
        <w:t>Afbeelding 4: Met de praktische doornoplossing is de draadaanvoerkoffer snel gemonteerd.</w:t>
      </w:r>
    </w:p>
    <w:p w14:paraId="7F1B1413" w14:textId="77777777" w:rsidR="00AD0629" w:rsidRDefault="00AD0629" w:rsidP="00857A7E">
      <w:pPr>
        <w:ind w:right="-1"/>
        <w:rPr>
          <w:rFonts w:ascii="Open Sans" w:hAnsi="Open Sans" w:cs="Open Sans"/>
          <w:b/>
          <w:sz w:val="20"/>
          <w:szCs w:val="20"/>
        </w:rPr>
      </w:pPr>
    </w:p>
    <w:p w14:paraId="4CDE1324" w14:textId="77777777" w:rsidR="00AD0629" w:rsidRDefault="00AD0629" w:rsidP="00857A7E">
      <w:pPr>
        <w:ind w:right="-1"/>
        <w:rPr>
          <w:rFonts w:ascii="Open Sans" w:hAnsi="Open Sans" w:cs="Open Sans"/>
          <w:b/>
          <w:sz w:val="20"/>
          <w:szCs w:val="20"/>
        </w:rPr>
      </w:pPr>
    </w:p>
    <w:p w14:paraId="7E9117D4" w14:textId="77777777" w:rsidR="00AD0629" w:rsidRDefault="00AD0629" w:rsidP="00857A7E">
      <w:pPr>
        <w:ind w:right="-1"/>
        <w:rPr>
          <w:rFonts w:ascii="Open Sans" w:hAnsi="Open Sans" w:cs="Open Sans"/>
          <w:b/>
          <w:sz w:val="20"/>
          <w:szCs w:val="20"/>
        </w:rPr>
      </w:pPr>
    </w:p>
    <w:p w14:paraId="1F4C125C" w14:textId="77777777" w:rsidR="00AD0629" w:rsidRDefault="00AD0629" w:rsidP="00857A7E">
      <w:pPr>
        <w:ind w:right="-1"/>
        <w:rPr>
          <w:rFonts w:ascii="Open Sans" w:hAnsi="Open Sans" w:cs="Open Sans"/>
          <w:b/>
          <w:sz w:val="20"/>
          <w:szCs w:val="20"/>
        </w:rPr>
      </w:pPr>
    </w:p>
    <w:p w14:paraId="44690E17" w14:textId="77777777" w:rsidR="00AD0629" w:rsidRDefault="00AD0629" w:rsidP="00857A7E">
      <w:pPr>
        <w:ind w:right="-1"/>
        <w:rPr>
          <w:rFonts w:ascii="Open Sans" w:hAnsi="Open Sans" w:cs="Open Sans"/>
          <w:b/>
          <w:sz w:val="20"/>
          <w:szCs w:val="20"/>
        </w:rPr>
      </w:pPr>
    </w:p>
    <w:p w14:paraId="0D4E6AD1" w14:textId="77777777" w:rsidR="00AD0629" w:rsidRPr="00BC26CA" w:rsidRDefault="001261D0" w:rsidP="00857A7E">
      <w:pPr>
        <w:ind w:right="-1"/>
        <w:rPr>
          <w:rFonts w:ascii="Open Sans" w:hAnsi="Open Sans" w:cs="Open Sans"/>
          <w:b/>
          <w:sz w:val="20"/>
          <w:szCs w:val="20"/>
        </w:rPr>
      </w:pPr>
      <w:r>
        <w:rPr>
          <w:rFonts w:ascii="Open Sans" w:hAnsi="Open Sans"/>
          <w:b/>
          <w:sz w:val="20"/>
        </w:rPr>
        <w:t xml:space="preserve">Perscontact: </w:t>
      </w:r>
    </w:p>
    <w:p w14:paraId="14647AF7" w14:textId="77777777" w:rsidR="00AD0629" w:rsidRPr="00BC26CA" w:rsidRDefault="001261D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Lorch Schweißtechnik GmbH</w:t>
      </w:r>
      <w:r>
        <w:br/>
      </w:r>
      <w:r>
        <w:rPr>
          <w:rFonts w:ascii="Open Sans" w:hAnsi="Open Sans"/>
          <w:sz w:val="20"/>
        </w:rPr>
        <w:t>Corinna Baketaric</w:t>
      </w:r>
      <w:r>
        <w:br/>
      </w:r>
      <w:r>
        <w:rPr>
          <w:rFonts w:ascii="Open Sans" w:hAnsi="Open Sans"/>
          <w:sz w:val="20"/>
        </w:rPr>
        <w:t>Im Anwänder 24-26</w:t>
      </w:r>
      <w:r>
        <w:br/>
      </w:r>
      <w:r>
        <w:rPr>
          <w:rFonts w:ascii="Open Sans" w:hAnsi="Open Sans"/>
          <w:sz w:val="20"/>
        </w:rPr>
        <w:t>71549 Auenwald</w:t>
      </w:r>
    </w:p>
    <w:p w14:paraId="6DCE218E" w14:textId="77777777" w:rsidR="00AD0629" w:rsidRPr="00BC26CA" w:rsidRDefault="001261D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Duitsland</w:t>
      </w:r>
      <w:r>
        <w:br/>
      </w:r>
    </w:p>
    <w:p w14:paraId="17EA3DE6" w14:textId="77777777" w:rsidR="00AD0629" w:rsidRPr="00BC26CA" w:rsidRDefault="006D6DF5"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hyperlink r:id="rId16" w:history="1">
        <w:r w:rsidR="001261D0">
          <w:rPr>
            <w:rStyle w:val="Hyperlink"/>
            <w:rFonts w:ascii="Open Sans" w:hAnsi="Open Sans"/>
            <w:color w:val="000000"/>
            <w:sz w:val="20"/>
          </w:rPr>
          <w:t>presse@lorch.eu</w:t>
        </w:r>
      </w:hyperlink>
    </w:p>
    <w:p w14:paraId="10555708" w14:textId="77777777" w:rsidR="00AD0629" w:rsidRPr="00BC26CA" w:rsidRDefault="001261D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Tel +49 7191 503-0</w:t>
      </w:r>
    </w:p>
    <w:p w14:paraId="34F88368" w14:textId="77777777" w:rsidR="00AD0629" w:rsidRPr="00BC26CA" w:rsidRDefault="001261D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i/>
          <w:sz w:val="20"/>
        </w:rPr>
        <w:t xml:space="preserve">Gratis herdruk. Stuur ons een testexemplaar. </w:t>
      </w:r>
    </w:p>
    <w:p w14:paraId="3CD5FAC8" w14:textId="77777777" w:rsidR="00AD0629" w:rsidRPr="00BC26CA" w:rsidRDefault="00AD0629">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p>
    <w:sectPr w:rsidR="00AD0629" w:rsidRPr="00BC26CA"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5F52A" w14:textId="77777777" w:rsidR="007807CD" w:rsidRDefault="007807CD" w:rsidP="0081148E">
      <w:pPr>
        <w:spacing w:after="0" w:line="240" w:lineRule="auto"/>
      </w:pPr>
      <w:r>
        <w:separator/>
      </w:r>
    </w:p>
  </w:endnote>
  <w:endnote w:type="continuationSeparator" w:id="0">
    <w:p w14:paraId="7556DE2D" w14:textId="77777777" w:rsidR="007807CD" w:rsidRDefault="007807C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angal">
    <w:panose1 w:val="00000400000000000000"/>
    <w:charset w:val="00"/>
    <w:family w:val="roman"/>
    <w:pitch w:val="variable"/>
    <w:sig w:usb0="00008003" w:usb1="00000000" w:usb2="00000000" w:usb3="00000000" w:csb0="00000001" w:csb1="00000000"/>
  </w:font>
  <w:font w:name="Proxima Nova Light">
    <w:altName w:val="Tahoma"/>
    <w:panose1 w:val="02000506030000020004"/>
    <w:charset w:val="00"/>
    <w:family w:val="auto"/>
    <w:pitch w:val="variable"/>
    <w:sig w:usb0="A00002EF" w:usb1="5000E0FB"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2D6D" w14:textId="77777777" w:rsidR="00AD0629" w:rsidRDefault="001261D0">
    <w:pPr>
      <w:pStyle w:val="Fuzeile"/>
      <w:jc w:val="right"/>
    </w:pPr>
    <w:r>
      <w:rPr>
        <w:rFonts w:ascii="Verdana" w:hAnsi="Verdana"/>
        <w:sz w:val="14"/>
      </w:rPr>
      <w:t xml:space="preserve">Pagina </w:t>
    </w:r>
    <w:r>
      <w:rPr>
        <w:rFonts w:ascii="Verdana" w:hAnsi="Verdana"/>
        <w:sz w:val="14"/>
      </w:rPr>
      <w:fldChar w:fldCharType="begin"/>
    </w:r>
    <w:r>
      <w:rPr>
        <w:rFonts w:ascii="Verdana" w:hAnsi="Verdana"/>
        <w:sz w:val="14"/>
      </w:rPr>
      <w:instrText>PAGE</w:instrText>
    </w:r>
    <w:r>
      <w:rPr>
        <w:rFonts w:ascii="Verdana" w:hAnsi="Verdana"/>
        <w:sz w:val="14"/>
      </w:rPr>
      <w:fldChar w:fldCharType="separate"/>
    </w:r>
    <w:r w:rsidR="006C6F57">
      <w:rPr>
        <w:rFonts w:ascii="Verdana" w:hAnsi="Verdana"/>
        <w:noProof/>
        <w:sz w:val="14"/>
      </w:rPr>
      <w:t>4</w:t>
    </w:r>
    <w:r>
      <w:rPr>
        <w:rFonts w:ascii="Verdana" w:hAnsi="Verdana"/>
        <w:sz w:val="14"/>
      </w:rPr>
      <w:fldChar w:fldCharType="end"/>
    </w:r>
    <w:r>
      <w:rPr>
        <w:rFonts w:ascii="Verdana" w:hAnsi="Verdana"/>
        <w:sz w:val="14"/>
      </w:rPr>
      <w:t xml:space="preserve"> van </w:t>
    </w:r>
    <w:r>
      <w:rPr>
        <w:rFonts w:ascii="Verdana" w:hAnsi="Verdana"/>
        <w:sz w:val="14"/>
      </w:rPr>
      <w:fldChar w:fldCharType="begin"/>
    </w:r>
    <w:r>
      <w:rPr>
        <w:rFonts w:ascii="Verdana" w:hAnsi="Verdana"/>
        <w:sz w:val="14"/>
      </w:rPr>
      <w:instrText>NUMPAGES</w:instrText>
    </w:r>
    <w:r>
      <w:rPr>
        <w:rFonts w:ascii="Verdana" w:hAnsi="Verdana"/>
        <w:sz w:val="14"/>
      </w:rPr>
      <w:fldChar w:fldCharType="separate"/>
    </w:r>
    <w:r w:rsidR="006C6F57">
      <w:rPr>
        <w:rFonts w:ascii="Verdana" w:hAnsi="Verdana"/>
        <w:noProof/>
        <w:sz w:val="14"/>
      </w:rPr>
      <w:t>4</w:t>
    </w:r>
    <w:r>
      <w:rPr>
        <w:rFonts w:ascii="Verdana" w:hAnsi="Verdana"/>
        <w:sz w:val="14"/>
      </w:rPr>
      <w:fldChar w:fldCharType="end"/>
    </w:r>
  </w:p>
  <w:p w14:paraId="360AA702" w14:textId="77777777" w:rsidR="00AD0629" w:rsidRDefault="00AD062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2685" w14:textId="77777777" w:rsidR="00AD0629" w:rsidRDefault="001261D0">
    <w:pPr>
      <w:pStyle w:val="Fuzeile"/>
      <w:jc w:val="right"/>
    </w:pPr>
    <w:r>
      <w:rPr>
        <w:rFonts w:ascii="Verdana" w:hAnsi="Verdana"/>
        <w:sz w:val="14"/>
      </w:rPr>
      <w:t xml:space="preserve">Pagina </w:t>
    </w:r>
    <w:r>
      <w:rPr>
        <w:rFonts w:ascii="Verdana" w:hAnsi="Verdana"/>
        <w:b/>
        <w:sz w:val="14"/>
      </w:rPr>
      <w:fldChar w:fldCharType="begin"/>
    </w:r>
    <w:r>
      <w:rPr>
        <w:rFonts w:ascii="Verdana" w:hAnsi="Verdana"/>
        <w:b/>
        <w:sz w:val="14"/>
      </w:rPr>
      <w:instrText>PAGE</w:instrText>
    </w:r>
    <w:r>
      <w:rPr>
        <w:rFonts w:ascii="Verdana" w:hAnsi="Verdana"/>
        <w:b/>
        <w:sz w:val="14"/>
      </w:rPr>
      <w:fldChar w:fldCharType="separate"/>
    </w:r>
    <w:r>
      <w:rPr>
        <w:rFonts w:ascii="Verdana" w:hAnsi="Verdana"/>
        <w:b/>
        <w:sz w:val="14"/>
      </w:rPr>
      <w:t>1</w:t>
    </w:r>
    <w:r>
      <w:rPr>
        <w:rFonts w:ascii="Verdana" w:hAnsi="Verdana"/>
        <w:b/>
        <w:sz w:val="14"/>
      </w:rPr>
      <w:fldChar w:fldCharType="end"/>
    </w:r>
    <w:r>
      <w:rPr>
        <w:rFonts w:ascii="Verdana" w:hAnsi="Verdana"/>
        <w:sz w:val="14"/>
      </w:rPr>
      <w:t xml:space="preserve"> van </w:t>
    </w:r>
    <w:r>
      <w:rPr>
        <w:rFonts w:ascii="Verdana" w:hAnsi="Verdana"/>
        <w:b/>
        <w:sz w:val="14"/>
      </w:rPr>
      <w:fldChar w:fldCharType="begin"/>
    </w:r>
    <w:r>
      <w:rPr>
        <w:rFonts w:ascii="Verdana" w:hAnsi="Verdana"/>
        <w:b/>
        <w:sz w:val="14"/>
      </w:rPr>
      <w:instrText>NUMPAGES</w:instrText>
    </w:r>
    <w:r>
      <w:rPr>
        <w:rFonts w:ascii="Verdana" w:hAnsi="Verdana"/>
        <w:b/>
        <w:sz w:val="14"/>
      </w:rPr>
      <w:fldChar w:fldCharType="separate"/>
    </w:r>
    <w:r>
      <w:rPr>
        <w:rFonts w:ascii="Verdana" w:hAnsi="Verdana"/>
        <w:b/>
        <w:sz w:val="14"/>
      </w:rPr>
      <w:t>3</w:t>
    </w:r>
    <w:r>
      <w:rPr>
        <w:rFonts w:ascii="Verdana" w:hAnsi="Verdana"/>
        <w:b/>
        <w:sz w:val="14"/>
      </w:rPr>
      <w:fldChar w:fldCharType="end"/>
    </w:r>
  </w:p>
  <w:p w14:paraId="4CF79A33" w14:textId="77777777" w:rsidR="00AD0629" w:rsidRDefault="00AD06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42394" w14:textId="77777777" w:rsidR="007807CD" w:rsidRDefault="007807CD" w:rsidP="0081148E">
      <w:pPr>
        <w:spacing w:after="0" w:line="240" w:lineRule="auto"/>
      </w:pPr>
      <w:r>
        <w:separator/>
      </w:r>
    </w:p>
  </w:footnote>
  <w:footnote w:type="continuationSeparator" w:id="0">
    <w:p w14:paraId="12C9E256" w14:textId="77777777" w:rsidR="007807CD" w:rsidRDefault="007807C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8209" w14:textId="27E11ABF" w:rsidR="00AD0629" w:rsidRPr="007B6DBC" w:rsidRDefault="006C6F57">
    <w:pPr>
      <w:pStyle w:val="Kopfzeile"/>
      <w:rPr>
        <w:rFonts w:ascii="Proxima Nova" w:hAnsi="Proxima Nova"/>
        <w:sz w:val="32"/>
        <w:szCs w:val="32"/>
      </w:rPr>
    </w:pPr>
    <w:r>
      <w:rPr>
        <w:noProof/>
        <w:lang w:val="nl-BE" w:eastAsia="nl-BE"/>
      </w:rPr>
      <w:drawing>
        <wp:anchor distT="0" distB="0" distL="114300" distR="114300" simplePos="0" relativeHeight="251652608" behindDoc="1" locked="0" layoutInCell="1" allowOverlap="1" wp14:anchorId="19635555" wp14:editId="12CD6B48">
          <wp:simplePos x="0" y="0"/>
          <wp:positionH relativeFrom="column">
            <wp:posOffset>4926330</wp:posOffset>
          </wp:positionH>
          <wp:positionV relativeFrom="paragraph">
            <wp:posOffset>-137160</wp:posOffset>
          </wp:positionV>
          <wp:extent cx="1306195" cy="669925"/>
          <wp:effectExtent l="19050" t="0" r="8255" b="0"/>
          <wp:wrapThrough wrapText="bothSides">
            <wp:wrapPolygon edited="0">
              <wp:start x="-315" y="0"/>
              <wp:lineTo x="-315" y="20883"/>
              <wp:lineTo x="21737" y="20883"/>
              <wp:lineTo x="21737" y="0"/>
              <wp:lineTo x="-315" y="0"/>
            </wp:wrapPolygon>
          </wp:wrapThrough>
          <wp:docPr id="14"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srcRect/>
                  <a:stretch>
                    <a:fillRect/>
                  </a:stretch>
                </pic:blipFill>
                <pic:spPr bwMode="auto">
                  <a:xfrm>
                    <a:off x="0" y="0"/>
                    <a:ext cx="1306195" cy="669925"/>
                  </a:xfrm>
                  <a:prstGeom prst="rect">
                    <a:avLst/>
                  </a:prstGeom>
                  <a:noFill/>
                  <a:ln w="9525">
                    <a:noFill/>
                    <a:miter lim="800000"/>
                    <a:headEnd/>
                    <a:tailEnd/>
                  </a:ln>
                </pic:spPr>
              </pic:pic>
            </a:graphicData>
          </a:graphic>
        </wp:anchor>
      </w:drawing>
    </w:r>
    <w:r w:rsidR="006D6DF5">
      <w:rPr>
        <w:noProof/>
      </w:rPr>
      <mc:AlternateContent>
        <mc:Choice Requires="wps">
          <w:drawing>
            <wp:anchor distT="0" distB="0" distL="114300" distR="114300" simplePos="0" relativeHeight="251655680" behindDoc="0" locked="0" layoutInCell="1" allowOverlap="1" wp14:anchorId="6D9974FB" wp14:editId="745CD194">
              <wp:simplePos x="0" y="0"/>
              <wp:positionH relativeFrom="page">
                <wp:posOffset>144145</wp:posOffset>
              </wp:positionH>
              <wp:positionV relativeFrom="page">
                <wp:posOffset>7560945</wp:posOffset>
              </wp:positionV>
              <wp:extent cx="14605" cy="14605"/>
              <wp:effectExtent l="0" t="0" r="0" b="0"/>
              <wp:wrapNone/>
              <wp:docPr id="1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C9ACF" id="Oval 10" o:spid="_x0000_s1026" style="position:absolute;margin-left:11.35pt;margin-top:595.35pt;width:1.15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6D6DF5">
      <w:rPr>
        <w:noProof/>
      </w:rPr>
      <mc:AlternateContent>
        <mc:Choice Requires="wps">
          <w:drawing>
            <wp:anchor distT="0" distB="0" distL="114300" distR="114300" simplePos="0" relativeHeight="251654656" behindDoc="0" locked="0" layoutInCell="1" allowOverlap="1" wp14:anchorId="3329BA7E" wp14:editId="148F35B9">
              <wp:simplePos x="0" y="0"/>
              <wp:positionH relativeFrom="page">
                <wp:posOffset>107950</wp:posOffset>
              </wp:positionH>
              <wp:positionV relativeFrom="page">
                <wp:posOffset>7560945</wp:posOffset>
              </wp:positionV>
              <wp:extent cx="14605" cy="14605"/>
              <wp:effectExtent l="0" t="0" r="0" b="0"/>
              <wp:wrapNone/>
              <wp:docPr id="1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AF818" id="Oval 9" o:spid="_x0000_s1026" style="position:absolute;margin-left:8.5pt;margin-top:595.35pt;width:1.15pt;height:1.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6D6DF5">
      <w:rPr>
        <w:noProof/>
      </w:rPr>
      <mc:AlternateContent>
        <mc:Choice Requires="wps">
          <w:drawing>
            <wp:anchor distT="4294967295" distB="4294967295" distL="114300" distR="114300" simplePos="0" relativeHeight="251653632" behindDoc="0" locked="0" layoutInCell="1" allowOverlap="1" wp14:anchorId="62E4509C" wp14:editId="37594016">
              <wp:simplePos x="0" y="0"/>
              <wp:positionH relativeFrom="column">
                <wp:posOffset>-908050</wp:posOffset>
              </wp:positionH>
              <wp:positionV relativeFrom="page">
                <wp:posOffset>3960494</wp:posOffset>
              </wp:positionV>
              <wp:extent cx="179705" cy="0"/>
              <wp:effectExtent l="0" t="0" r="0" b="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9BA03"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224940D4" w14:textId="4A5B406B" w:rsidR="00AD0629" w:rsidRPr="00BC26CA" w:rsidRDefault="006D6DF5" w:rsidP="00F81272">
    <w:pPr>
      <w:rPr>
        <w:rFonts w:ascii="Proxima Nova" w:hAnsi="Proxima Nova"/>
        <w:color w:val="000000"/>
        <w:sz w:val="28"/>
        <w:szCs w:val="28"/>
      </w:rPr>
    </w:pPr>
    <w:r>
      <w:rPr>
        <w:noProof/>
      </w:rPr>
      <mc:AlternateContent>
        <mc:Choice Requires="wps">
          <w:drawing>
            <wp:anchor distT="4294967291" distB="4294967291" distL="114300" distR="114300" simplePos="0" relativeHeight="251663872" behindDoc="0" locked="0" layoutInCell="1" allowOverlap="1" wp14:anchorId="6BF54C88" wp14:editId="70FA38A0">
              <wp:simplePos x="0" y="0"/>
              <wp:positionH relativeFrom="column">
                <wp:posOffset>17780</wp:posOffset>
              </wp:positionH>
              <wp:positionV relativeFrom="paragraph">
                <wp:posOffset>281304</wp:posOffset>
              </wp:positionV>
              <wp:extent cx="4643755" cy="0"/>
              <wp:effectExtent l="0" t="0" r="0" b="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E012A" id="AutoShape 16" o:spid="_x0000_s1026" type="#_x0000_t32" style="position:absolute;margin-left:1.4pt;margin-top:22.15pt;width:365.6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001261D0">
      <w:rPr>
        <w:rFonts w:ascii="Proxima Nova" w:hAnsi="Proxima Nova"/>
        <w:color w:val="000000"/>
        <w:sz w:val="32"/>
      </w:rPr>
      <w:t xml:space="preserve">Persbericht </w:t>
    </w:r>
    <w:r w:rsidR="001261D0">
      <w:rPr>
        <w:rFonts w:ascii="Proxima Nova" w:hAnsi="Proxima Nova"/>
        <w:color w:val="000000"/>
        <w:sz w:val="32"/>
      </w:rPr>
      <w:tab/>
    </w:r>
    <w:r w:rsidR="001261D0">
      <w:rPr>
        <w:rFonts w:ascii="Proxima Nova" w:hAnsi="Proxima Nova"/>
        <w:color w:val="000000"/>
        <w:sz w:val="28"/>
      </w:rPr>
      <w:tab/>
    </w:r>
    <w:r w:rsidR="001261D0">
      <w:rPr>
        <w:rFonts w:ascii="Proxima Nova" w:hAnsi="Proxima Nova"/>
        <w:color w:val="000000"/>
        <w:sz w:val="28"/>
      </w:rPr>
      <w:tab/>
    </w:r>
    <w:r w:rsidR="001261D0">
      <w:rPr>
        <w:rFonts w:ascii="Proxima Nova" w:hAnsi="Proxima Nova"/>
        <w:color w:val="000000"/>
        <w:sz w:val="28"/>
      </w:rPr>
      <w:tab/>
    </w:r>
    <w:r w:rsidR="001261D0">
      <w:rPr>
        <w:rFonts w:ascii="Proxima Nova" w:hAnsi="Proxima Nova"/>
        <w:color w:val="000000"/>
        <w:sz w:val="28"/>
      </w:rPr>
      <w:tab/>
    </w:r>
  </w:p>
  <w:p w14:paraId="6F48D7A6" w14:textId="7120D91F" w:rsidR="00AD0629" w:rsidRPr="00A17DCE" w:rsidRDefault="001261D0" w:rsidP="00F81272">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sidR="006D6DF5">
      <w:rPr>
        <w:noProof/>
      </w:rPr>
      <mc:AlternateContent>
        <mc:Choice Requires="wps">
          <w:drawing>
            <wp:anchor distT="0" distB="0" distL="114300" distR="114300" simplePos="0" relativeHeight="251661824" behindDoc="0" locked="0" layoutInCell="1" allowOverlap="1" wp14:anchorId="3C85F1C5" wp14:editId="64321A1E">
              <wp:simplePos x="0" y="0"/>
              <wp:positionH relativeFrom="page">
                <wp:posOffset>107950</wp:posOffset>
              </wp:positionH>
              <wp:positionV relativeFrom="page">
                <wp:posOffset>7560945</wp:posOffset>
              </wp:positionV>
              <wp:extent cx="14605" cy="14605"/>
              <wp:effectExtent l="0" t="0" r="0" b="0"/>
              <wp:wrapNone/>
              <wp:docPr id="1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3C2FEE" id="Oval 12" o:spid="_x0000_s1026" style="position:absolute;margin-left:8.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6D6DF5">
      <w:rPr>
        <w:noProof/>
      </w:rPr>
      <mc:AlternateContent>
        <mc:Choice Requires="wps">
          <w:drawing>
            <wp:anchor distT="0" distB="0" distL="114300" distR="114300" simplePos="0" relativeHeight="251662848" behindDoc="0" locked="0" layoutInCell="1" allowOverlap="1" wp14:anchorId="7998EFD9" wp14:editId="1914781D">
              <wp:simplePos x="0" y="0"/>
              <wp:positionH relativeFrom="page">
                <wp:posOffset>144145</wp:posOffset>
              </wp:positionH>
              <wp:positionV relativeFrom="page">
                <wp:posOffset>7560945</wp:posOffset>
              </wp:positionV>
              <wp:extent cx="14605" cy="14605"/>
              <wp:effectExtent l="0" t="0" r="0" b="0"/>
              <wp:wrapNone/>
              <wp:docPr id="1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40E05" id="Oval 13" o:spid="_x0000_s1026" style="position:absolute;margin-left:11.35pt;margin-top:595.35pt;width:1.15pt;height: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6D6DF5">
      <w:rPr>
        <w:noProof/>
      </w:rPr>
      <mc:AlternateContent>
        <mc:Choice Requires="wps">
          <w:drawing>
            <wp:anchor distT="4294967291" distB="4294967291" distL="114300" distR="114300" simplePos="0" relativeHeight="251660800" behindDoc="0" locked="0" layoutInCell="1" allowOverlap="1" wp14:anchorId="7B365D80" wp14:editId="57FBBF94">
              <wp:simplePos x="0" y="0"/>
              <wp:positionH relativeFrom="page">
                <wp:posOffset>0</wp:posOffset>
              </wp:positionH>
              <wp:positionV relativeFrom="page">
                <wp:posOffset>3960494</wp:posOffset>
              </wp:positionV>
              <wp:extent cx="179705" cy="0"/>
              <wp:effectExtent l="0" t="0" r="0" b="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D267A" id="AutoShape 11" o:spid="_x0000_s1026" type="#_x0000_t32" style="position:absolute;margin-left:0;margin-top:311.85pt;width:14.15pt;height:0;z-index:25166080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rFonts w:ascii="Open Sans" w:hAnsi="Open Sans"/>
        <w:color w:val="000000"/>
        <w:sz w:val="20"/>
      </w:rPr>
      <w:t>11/09/2023</w:t>
    </w:r>
  </w:p>
  <w:p w14:paraId="5885F9AC" w14:textId="77777777" w:rsidR="00AD0629" w:rsidRDefault="00AD0629"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034" w14:textId="77777777" w:rsidR="00AD0629" w:rsidRPr="00CA5540" w:rsidRDefault="001261D0" w:rsidP="00A73794">
    <w:pPr>
      <w:rPr>
        <w:rFonts w:ascii="Antenna Bold" w:hAnsi="Antenna Bold"/>
        <w:b/>
        <w:color w:val="000000"/>
        <w:sz w:val="28"/>
        <w:szCs w:val="28"/>
      </w:rPr>
    </w:pPr>
    <w:r>
      <w:br/>
    </w:r>
    <w:r>
      <w:rPr>
        <w:rFonts w:ascii="Antenna Bold" w:hAnsi="Antenna Bold"/>
        <w:b/>
        <w:color w:val="000000"/>
        <w:sz w:val="28"/>
      </w:rP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14E93885" w14:textId="650FF607" w:rsidR="00AD0629" w:rsidRPr="00D31AEA" w:rsidRDefault="006D6DF5" w:rsidP="00D31AEA">
    <w:pPr>
      <w:spacing w:before="320" w:after="0" w:line="240" w:lineRule="auto"/>
      <w:rPr>
        <w:rFonts w:ascii="Antenna Light" w:hAnsi="Antenna Light"/>
        <w:color w:val="000000"/>
        <w:sz w:val="20"/>
      </w:rPr>
    </w:pPr>
    <w:r>
      <w:rPr>
        <w:noProof/>
      </w:rPr>
      <mc:AlternateContent>
        <mc:Choice Requires="wps">
          <w:drawing>
            <wp:anchor distT="4294967295" distB="4294967295" distL="114300" distR="114300" simplePos="0" relativeHeight="251659776" behindDoc="0" locked="0" layoutInCell="1" allowOverlap="1" wp14:anchorId="6FADF97F" wp14:editId="47034F8F">
              <wp:simplePos x="0" y="0"/>
              <wp:positionH relativeFrom="column">
                <wp:posOffset>2540</wp:posOffset>
              </wp:positionH>
              <wp:positionV relativeFrom="paragraph">
                <wp:posOffset>-636</wp:posOffset>
              </wp:positionV>
              <wp:extent cx="4643755" cy="0"/>
              <wp:effectExtent l="0" t="0" r="0" b="0"/>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65C55C"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1261D0">
      <w:rPr>
        <w:rFonts w:ascii="Antenna Light" w:hAnsi="Antenna Light"/>
        <w:color w:val="000000"/>
        <w:sz w:val="20"/>
      </w:rPr>
      <w:t>Auenwald, 12/08/2015</w:t>
    </w:r>
    <w:r>
      <w:rPr>
        <w:noProof/>
      </w:rPr>
      <mc:AlternateContent>
        <mc:Choice Requires="wps">
          <w:drawing>
            <wp:anchor distT="0" distB="0" distL="114300" distR="114300" simplePos="0" relativeHeight="251657728" behindDoc="0" locked="0" layoutInCell="1" allowOverlap="1" wp14:anchorId="0049830A" wp14:editId="439CD184">
              <wp:simplePos x="0" y="0"/>
              <wp:positionH relativeFrom="page">
                <wp:posOffset>107950</wp:posOffset>
              </wp:positionH>
              <wp:positionV relativeFrom="page">
                <wp:posOffset>7560945</wp:posOffset>
              </wp:positionV>
              <wp:extent cx="14605" cy="14605"/>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D4279" id="Oval 12"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0" distB="0" distL="114300" distR="114300" simplePos="0" relativeHeight="251658752" behindDoc="0" locked="0" layoutInCell="1" allowOverlap="1" wp14:anchorId="1F34BA87" wp14:editId="3473FC9B">
              <wp:simplePos x="0" y="0"/>
              <wp:positionH relativeFrom="page">
                <wp:posOffset>144145</wp:posOffset>
              </wp:positionH>
              <wp:positionV relativeFrom="page">
                <wp:posOffset>7560945</wp:posOffset>
              </wp:positionV>
              <wp:extent cx="14605" cy="14605"/>
              <wp:effectExtent l="0" t="0" r="0" b="0"/>
              <wp:wrapNone/>
              <wp:docPr id="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870A1" id="Oval 13"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4294967295" distB="4294967295" distL="114300" distR="114300" simplePos="0" relativeHeight="251656704" behindDoc="0" locked="0" layoutInCell="1" allowOverlap="1" wp14:anchorId="44E480BF" wp14:editId="1BB4CCFA">
              <wp:simplePos x="0" y="0"/>
              <wp:positionH relativeFrom="page">
                <wp:posOffset>0</wp:posOffset>
              </wp:positionH>
              <wp:positionV relativeFrom="page">
                <wp:posOffset>3960494</wp:posOffset>
              </wp:positionV>
              <wp:extent cx="179705" cy="0"/>
              <wp:effectExtent l="0" t="0" r="0" b="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0BA9F" id="AutoShape 11" o:spid="_x0000_s1026" type="#_x0000_t32" style="position:absolute;margin-left:0;margin-top:311.85pt;width:14.15pt;height:0;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6C6F57">
      <w:rPr>
        <w:noProof/>
        <w:lang w:val="nl-BE" w:eastAsia="nl-BE"/>
      </w:rPr>
      <w:drawing>
        <wp:anchor distT="0" distB="0" distL="114300" distR="114300" simplePos="0" relativeHeight="251651584" behindDoc="0" locked="1" layoutInCell="0" allowOverlap="1" wp14:anchorId="0D2BEDFD" wp14:editId="6955CB24">
          <wp:simplePos x="0" y="0"/>
          <wp:positionH relativeFrom="page">
            <wp:posOffset>5992495</wp:posOffset>
          </wp:positionH>
          <wp:positionV relativeFrom="page">
            <wp:posOffset>647700</wp:posOffset>
          </wp:positionV>
          <wp:extent cx="1300480" cy="500380"/>
          <wp:effectExtent l="19050" t="0" r="0" b="0"/>
          <wp:wrapNone/>
          <wp:docPr id="13"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rch-Logo-r.jpg"/>
                  <pic:cNvPicPr>
                    <a:picLocks noChangeAspect="1" noChangeArrowheads="1"/>
                  </pic:cNvPicPr>
                </pic:nvPicPr>
                <pic:blipFill>
                  <a:blip r:embed="rId1"/>
                  <a:srcRect/>
                  <a:stretch>
                    <a:fillRect/>
                  </a:stretch>
                </pic:blipFill>
                <pic:spPr bwMode="auto">
                  <a:xfrm>
                    <a:off x="0" y="0"/>
                    <a:ext cx="1300480" cy="500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9A424424">
      <w:numFmt w:val="bullet"/>
      <w:lvlText w:val=""/>
      <w:lvlJc w:val="left"/>
      <w:pPr>
        <w:ind w:left="720" w:hanging="360"/>
      </w:pPr>
      <w:rPr>
        <w:rFonts w:ascii="Wingdings" w:eastAsia="Times New Roman" w:hAnsi="Wingdings" w:cs="Times New Roman" w:hint="default"/>
      </w:rPr>
    </w:lvl>
    <w:lvl w:ilvl="1" w:tplc="80D61E68" w:tentative="1">
      <w:start w:val="1"/>
      <w:numFmt w:val="bullet"/>
      <w:lvlText w:val="o"/>
      <w:lvlJc w:val="left"/>
      <w:pPr>
        <w:ind w:left="1440" w:hanging="360"/>
      </w:pPr>
      <w:rPr>
        <w:rFonts w:ascii="Courier New" w:hAnsi="Courier New" w:cs="Courier New" w:hint="default"/>
      </w:rPr>
    </w:lvl>
    <w:lvl w:ilvl="2" w:tplc="EA986D52" w:tentative="1">
      <w:start w:val="1"/>
      <w:numFmt w:val="bullet"/>
      <w:lvlText w:val=""/>
      <w:lvlJc w:val="left"/>
      <w:pPr>
        <w:ind w:left="2160" w:hanging="360"/>
      </w:pPr>
      <w:rPr>
        <w:rFonts w:ascii="Wingdings" w:hAnsi="Wingdings" w:hint="default"/>
      </w:rPr>
    </w:lvl>
    <w:lvl w:ilvl="3" w:tplc="83641C20" w:tentative="1">
      <w:start w:val="1"/>
      <w:numFmt w:val="bullet"/>
      <w:lvlText w:val=""/>
      <w:lvlJc w:val="left"/>
      <w:pPr>
        <w:ind w:left="2880" w:hanging="360"/>
      </w:pPr>
      <w:rPr>
        <w:rFonts w:ascii="Symbol" w:hAnsi="Symbol" w:hint="default"/>
      </w:rPr>
    </w:lvl>
    <w:lvl w:ilvl="4" w:tplc="793EB906" w:tentative="1">
      <w:start w:val="1"/>
      <w:numFmt w:val="bullet"/>
      <w:lvlText w:val="o"/>
      <w:lvlJc w:val="left"/>
      <w:pPr>
        <w:ind w:left="3600" w:hanging="360"/>
      </w:pPr>
      <w:rPr>
        <w:rFonts w:ascii="Courier New" w:hAnsi="Courier New" w:cs="Courier New" w:hint="default"/>
      </w:rPr>
    </w:lvl>
    <w:lvl w:ilvl="5" w:tplc="BAD4FC7E" w:tentative="1">
      <w:start w:val="1"/>
      <w:numFmt w:val="bullet"/>
      <w:lvlText w:val=""/>
      <w:lvlJc w:val="left"/>
      <w:pPr>
        <w:ind w:left="4320" w:hanging="360"/>
      </w:pPr>
      <w:rPr>
        <w:rFonts w:ascii="Wingdings" w:hAnsi="Wingdings" w:hint="default"/>
      </w:rPr>
    </w:lvl>
    <w:lvl w:ilvl="6" w:tplc="1018C642" w:tentative="1">
      <w:start w:val="1"/>
      <w:numFmt w:val="bullet"/>
      <w:lvlText w:val=""/>
      <w:lvlJc w:val="left"/>
      <w:pPr>
        <w:ind w:left="5040" w:hanging="360"/>
      </w:pPr>
      <w:rPr>
        <w:rFonts w:ascii="Symbol" w:hAnsi="Symbol" w:hint="default"/>
      </w:rPr>
    </w:lvl>
    <w:lvl w:ilvl="7" w:tplc="7A4AE956" w:tentative="1">
      <w:start w:val="1"/>
      <w:numFmt w:val="bullet"/>
      <w:lvlText w:val="o"/>
      <w:lvlJc w:val="left"/>
      <w:pPr>
        <w:ind w:left="5760" w:hanging="360"/>
      </w:pPr>
      <w:rPr>
        <w:rFonts w:ascii="Courier New" w:hAnsi="Courier New" w:cs="Courier New" w:hint="default"/>
      </w:rPr>
    </w:lvl>
    <w:lvl w:ilvl="8" w:tplc="0A465DC4"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99BE9348">
      <w:numFmt w:val="bullet"/>
      <w:lvlText w:val="-"/>
      <w:lvlJc w:val="left"/>
      <w:pPr>
        <w:ind w:left="720" w:hanging="360"/>
      </w:pPr>
      <w:rPr>
        <w:rFonts w:ascii="Calibri" w:eastAsia="Times New Roman" w:hAnsi="Calibri" w:cs="Calibri" w:hint="default"/>
      </w:rPr>
    </w:lvl>
    <w:lvl w:ilvl="1" w:tplc="C8145BF6" w:tentative="1">
      <w:start w:val="1"/>
      <w:numFmt w:val="bullet"/>
      <w:lvlText w:val="o"/>
      <w:lvlJc w:val="left"/>
      <w:pPr>
        <w:ind w:left="1440" w:hanging="360"/>
      </w:pPr>
      <w:rPr>
        <w:rFonts w:ascii="Courier New" w:hAnsi="Courier New" w:cs="Courier New" w:hint="default"/>
      </w:rPr>
    </w:lvl>
    <w:lvl w:ilvl="2" w:tplc="792893DA" w:tentative="1">
      <w:start w:val="1"/>
      <w:numFmt w:val="bullet"/>
      <w:lvlText w:val=""/>
      <w:lvlJc w:val="left"/>
      <w:pPr>
        <w:ind w:left="2160" w:hanging="360"/>
      </w:pPr>
      <w:rPr>
        <w:rFonts w:ascii="Wingdings" w:hAnsi="Wingdings" w:hint="default"/>
      </w:rPr>
    </w:lvl>
    <w:lvl w:ilvl="3" w:tplc="91829E46" w:tentative="1">
      <w:start w:val="1"/>
      <w:numFmt w:val="bullet"/>
      <w:lvlText w:val=""/>
      <w:lvlJc w:val="left"/>
      <w:pPr>
        <w:ind w:left="2880" w:hanging="360"/>
      </w:pPr>
      <w:rPr>
        <w:rFonts w:ascii="Symbol" w:hAnsi="Symbol" w:hint="default"/>
      </w:rPr>
    </w:lvl>
    <w:lvl w:ilvl="4" w:tplc="6608B9C4" w:tentative="1">
      <w:start w:val="1"/>
      <w:numFmt w:val="bullet"/>
      <w:lvlText w:val="o"/>
      <w:lvlJc w:val="left"/>
      <w:pPr>
        <w:ind w:left="3600" w:hanging="360"/>
      </w:pPr>
      <w:rPr>
        <w:rFonts w:ascii="Courier New" w:hAnsi="Courier New" w:cs="Courier New" w:hint="default"/>
      </w:rPr>
    </w:lvl>
    <w:lvl w:ilvl="5" w:tplc="1A160288" w:tentative="1">
      <w:start w:val="1"/>
      <w:numFmt w:val="bullet"/>
      <w:lvlText w:val=""/>
      <w:lvlJc w:val="left"/>
      <w:pPr>
        <w:ind w:left="4320" w:hanging="360"/>
      </w:pPr>
      <w:rPr>
        <w:rFonts w:ascii="Wingdings" w:hAnsi="Wingdings" w:hint="default"/>
      </w:rPr>
    </w:lvl>
    <w:lvl w:ilvl="6" w:tplc="55422C1C" w:tentative="1">
      <w:start w:val="1"/>
      <w:numFmt w:val="bullet"/>
      <w:lvlText w:val=""/>
      <w:lvlJc w:val="left"/>
      <w:pPr>
        <w:ind w:left="5040" w:hanging="360"/>
      </w:pPr>
      <w:rPr>
        <w:rFonts w:ascii="Symbol" w:hAnsi="Symbol" w:hint="default"/>
      </w:rPr>
    </w:lvl>
    <w:lvl w:ilvl="7" w:tplc="838050A8" w:tentative="1">
      <w:start w:val="1"/>
      <w:numFmt w:val="bullet"/>
      <w:lvlText w:val="o"/>
      <w:lvlJc w:val="left"/>
      <w:pPr>
        <w:ind w:left="5760" w:hanging="360"/>
      </w:pPr>
      <w:rPr>
        <w:rFonts w:ascii="Courier New" w:hAnsi="Courier New" w:cs="Courier New" w:hint="default"/>
      </w:rPr>
    </w:lvl>
    <w:lvl w:ilvl="8" w:tplc="8CBA600A"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3B04873A">
      <w:numFmt w:val="bullet"/>
      <w:lvlText w:val=""/>
      <w:lvlJc w:val="left"/>
      <w:pPr>
        <w:ind w:left="720" w:hanging="360"/>
      </w:pPr>
      <w:rPr>
        <w:rFonts w:ascii="Wingdings" w:eastAsia="Times New Roman" w:hAnsi="Wingdings" w:cs="Times New Roman" w:hint="default"/>
      </w:rPr>
    </w:lvl>
    <w:lvl w:ilvl="1" w:tplc="2C1CA58E" w:tentative="1">
      <w:start w:val="1"/>
      <w:numFmt w:val="bullet"/>
      <w:lvlText w:val="o"/>
      <w:lvlJc w:val="left"/>
      <w:pPr>
        <w:ind w:left="1440" w:hanging="360"/>
      </w:pPr>
      <w:rPr>
        <w:rFonts w:ascii="Courier New" w:hAnsi="Courier New" w:cs="Courier New" w:hint="default"/>
      </w:rPr>
    </w:lvl>
    <w:lvl w:ilvl="2" w:tplc="E4AC2082" w:tentative="1">
      <w:start w:val="1"/>
      <w:numFmt w:val="bullet"/>
      <w:lvlText w:val=""/>
      <w:lvlJc w:val="left"/>
      <w:pPr>
        <w:ind w:left="2160" w:hanging="360"/>
      </w:pPr>
      <w:rPr>
        <w:rFonts w:ascii="Wingdings" w:hAnsi="Wingdings" w:hint="default"/>
      </w:rPr>
    </w:lvl>
    <w:lvl w:ilvl="3" w:tplc="9ADECEB0" w:tentative="1">
      <w:start w:val="1"/>
      <w:numFmt w:val="bullet"/>
      <w:lvlText w:val=""/>
      <w:lvlJc w:val="left"/>
      <w:pPr>
        <w:ind w:left="2880" w:hanging="360"/>
      </w:pPr>
      <w:rPr>
        <w:rFonts w:ascii="Symbol" w:hAnsi="Symbol" w:hint="default"/>
      </w:rPr>
    </w:lvl>
    <w:lvl w:ilvl="4" w:tplc="D4CE9022" w:tentative="1">
      <w:start w:val="1"/>
      <w:numFmt w:val="bullet"/>
      <w:lvlText w:val="o"/>
      <w:lvlJc w:val="left"/>
      <w:pPr>
        <w:ind w:left="3600" w:hanging="360"/>
      </w:pPr>
      <w:rPr>
        <w:rFonts w:ascii="Courier New" w:hAnsi="Courier New" w:cs="Courier New" w:hint="default"/>
      </w:rPr>
    </w:lvl>
    <w:lvl w:ilvl="5" w:tplc="DE727AA8" w:tentative="1">
      <w:start w:val="1"/>
      <w:numFmt w:val="bullet"/>
      <w:lvlText w:val=""/>
      <w:lvlJc w:val="left"/>
      <w:pPr>
        <w:ind w:left="4320" w:hanging="360"/>
      </w:pPr>
      <w:rPr>
        <w:rFonts w:ascii="Wingdings" w:hAnsi="Wingdings" w:hint="default"/>
      </w:rPr>
    </w:lvl>
    <w:lvl w:ilvl="6" w:tplc="0D5E227E" w:tentative="1">
      <w:start w:val="1"/>
      <w:numFmt w:val="bullet"/>
      <w:lvlText w:val=""/>
      <w:lvlJc w:val="left"/>
      <w:pPr>
        <w:ind w:left="5040" w:hanging="360"/>
      </w:pPr>
      <w:rPr>
        <w:rFonts w:ascii="Symbol" w:hAnsi="Symbol" w:hint="default"/>
      </w:rPr>
    </w:lvl>
    <w:lvl w:ilvl="7" w:tplc="9D2299C0" w:tentative="1">
      <w:start w:val="1"/>
      <w:numFmt w:val="bullet"/>
      <w:lvlText w:val="o"/>
      <w:lvlJc w:val="left"/>
      <w:pPr>
        <w:ind w:left="5760" w:hanging="360"/>
      </w:pPr>
      <w:rPr>
        <w:rFonts w:ascii="Courier New" w:hAnsi="Courier New" w:cs="Courier New" w:hint="default"/>
      </w:rPr>
    </w:lvl>
    <w:lvl w:ilvl="8" w:tplc="E0467F4E"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7DE8AB30">
      <w:start w:val="26"/>
      <w:numFmt w:val="bullet"/>
      <w:lvlText w:val=""/>
      <w:lvlJc w:val="left"/>
      <w:pPr>
        <w:ind w:left="720" w:hanging="360"/>
      </w:pPr>
      <w:rPr>
        <w:rFonts w:ascii="Wingdings" w:eastAsia="Calibri" w:hAnsi="Wingdings" w:cs="Open Sans" w:hint="default"/>
      </w:rPr>
    </w:lvl>
    <w:lvl w:ilvl="1" w:tplc="D35ABA9A" w:tentative="1">
      <w:start w:val="1"/>
      <w:numFmt w:val="bullet"/>
      <w:lvlText w:val="o"/>
      <w:lvlJc w:val="left"/>
      <w:pPr>
        <w:ind w:left="1440" w:hanging="360"/>
      </w:pPr>
      <w:rPr>
        <w:rFonts w:ascii="Courier New" w:hAnsi="Courier New" w:cs="Courier New" w:hint="default"/>
      </w:rPr>
    </w:lvl>
    <w:lvl w:ilvl="2" w:tplc="2E748406" w:tentative="1">
      <w:start w:val="1"/>
      <w:numFmt w:val="bullet"/>
      <w:lvlText w:val=""/>
      <w:lvlJc w:val="left"/>
      <w:pPr>
        <w:ind w:left="2160" w:hanging="360"/>
      </w:pPr>
      <w:rPr>
        <w:rFonts w:ascii="Wingdings" w:hAnsi="Wingdings" w:hint="default"/>
      </w:rPr>
    </w:lvl>
    <w:lvl w:ilvl="3" w:tplc="5B6A5B14" w:tentative="1">
      <w:start w:val="1"/>
      <w:numFmt w:val="bullet"/>
      <w:lvlText w:val=""/>
      <w:lvlJc w:val="left"/>
      <w:pPr>
        <w:ind w:left="2880" w:hanging="360"/>
      </w:pPr>
      <w:rPr>
        <w:rFonts w:ascii="Symbol" w:hAnsi="Symbol" w:hint="default"/>
      </w:rPr>
    </w:lvl>
    <w:lvl w:ilvl="4" w:tplc="78C46CBE" w:tentative="1">
      <w:start w:val="1"/>
      <w:numFmt w:val="bullet"/>
      <w:lvlText w:val="o"/>
      <w:lvlJc w:val="left"/>
      <w:pPr>
        <w:ind w:left="3600" w:hanging="360"/>
      </w:pPr>
      <w:rPr>
        <w:rFonts w:ascii="Courier New" w:hAnsi="Courier New" w:cs="Courier New" w:hint="default"/>
      </w:rPr>
    </w:lvl>
    <w:lvl w:ilvl="5" w:tplc="2946EF6E" w:tentative="1">
      <w:start w:val="1"/>
      <w:numFmt w:val="bullet"/>
      <w:lvlText w:val=""/>
      <w:lvlJc w:val="left"/>
      <w:pPr>
        <w:ind w:left="4320" w:hanging="360"/>
      </w:pPr>
      <w:rPr>
        <w:rFonts w:ascii="Wingdings" w:hAnsi="Wingdings" w:hint="default"/>
      </w:rPr>
    </w:lvl>
    <w:lvl w:ilvl="6" w:tplc="D106754E" w:tentative="1">
      <w:start w:val="1"/>
      <w:numFmt w:val="bullet"/>
      <w:lvlText w:val=""/>
      <w:lvlJc w:val="left"/>
      <w:pPr>
        <w:ind w:left="5040" w:hanging="360"/>
      </w:pPr>
      <w:rPr>
        <w:rFonts w:ascii="Symbol" w:hAnsi="Symbol" w:hint="default"/>
      </w:rPr>
    </w:lvl>
    <w:lvl w:ilvl="7" w:tplc="9D8A64CC" w:tentative="1">
      <w:start w:val="1"/>
      <w:numFmt w:val="bullet"/>
      <w:lvlText w:val="o"/>
      <w:lvlJc w:val="left"/>
      <w:pPr>
        <w:ind w:left="5760" w:hanging="360"/>
      </w:pPr>
      <w:rPr>
        <w:rFonts w:ascii="Courier New" w:hAnsi="Courier New" w:cs="Courier New" w:hint="default"/>
      </w:rPr>
    </w:lvl>
    <w:lvl w:ilvl="8" w:tplc="44EC5FFA"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4AE6C17C">
      <w:numFmt w:val="bullet"/>
      <w:lvlText w:val=""/>
      <w:lvlJc w:val="left"/>
      <w:pPr>
        <w:ind w:left="720" w:hanging="360"/>
      </w:pPr>
      <w:rPr>
        <w:rFonts w:ascii="Wingdings" w:eastAsia="Times New Roman" w:hAnsi="Wingdings" w:cs="Times New Roman" w:hint="default"/>
      </w:rPr>
    </w:lvl>
    <w:lvl w:ilvl="1" w:tplc="65D8AFFA" w:tentative="1">
      <w:start w:val="1"/>
      <w:numFmt w:val="bullet"/>
      <w:lvlText w:val="o"/>
      <w:lvlJc w:val="left"/>
      <w:pPr>
        <w:ind w:left="1440" w:hanging="360"/>
      </w:pPr>
      <w:rPr>
        <w:rFonts w:ascii="Courier New" w:hAnsi="Courier New" w:cs="Courier New" w:hint="default"/>
      </w:rPr>
    </w:lvl>
    <w:lvl w:ilvl="2" w:tplc="A412CD78" w:tentative="1">
      <w:start w:val="1"/>
      <w:numFmt w:val="bullet"/>
      <w:lvlText w:val=""/>
      <w:lvlJc w:val="left"/>
      <w:pPr>
        <w:ind w:left="2160" w:hanging="360"/>
      </w:pPr>
      <w:rPr>
        <w:rFonts w:ascii="Wingdings" w:hAnsi="Wingdings" w:hint="default"/>
      </w:rPr>
    </w:lvl>
    <w:lvl w:ilvl="3" w:tplc="282A6106" w:tentative="1">
      <w:start w:val="1"/>
      <w:numFmt w:val="bullet"/>
      <w:lvlText w:val=""/>
      <w:lvlJc w:val="left"/>
      <w:pPr>
        <w:ind w:left="2880" w:hanging="360"/>
      </w:pPr>
      <w:rPr>
        <w:rFonts w:ascii="Symbol" w:hAnsi="Symbol" w:hint="default"/>
      </w:rPr>
    </w:lvl>
    <w:lvl w:ilvl="4" w:tplc="BB8C8088" w:tentative="1">
      <w:start w:val="1"/>
      <w:numFmt w:val="bullet"/>
      <w:lvlText w:val="o"/>
      <w:lvlJc w:val="left"/>
      <w:pPr>
        <w:ind w:left="3600" w:hanging="360"/>
      </w:pPr>
      <w:rPr>
        <w:rFonts w:ascii="Courier New" w:hAnsi="Courier New" w:cs="Courier New" w:hint="default"/>
      </w:rPr>
    </w:lvl>
    <w:lvl w:ilvl="5" w:tplc="50C2BC10" w:tentative="1">
      <w:start w:val="1"/>
      <w:numFmt w:val="bullet"/>
      <w:lvlText w:val=""/>
      <w:lvlJc w:val="left"/>
      <w:pPr>
        <w:ind w:left="4320" w:hanging="360"/>
      </w:pPr>
      <w:rPr>
        <w:rFonts w:ascii="Wingdings" w:hAnsi="Wingdings" w:hint="default"/>
      </w:rPr>
    </w:lvl>
    <w:lvl w:ilvl="6" w:tplc="2D6E55D6" w:tentative="1">
      <w:start w:val="1"/>
      <w:numFmt w:val="bullet"/>
      <w:lvlText w:val=""/>
      <w:lvlJc w:val="left"/>
      <w:pPr>
        <w:ind w:left="5040" w:hanging="360"/>
      </w:pPr>
      <w:rPr>
        <w:rFonts w:ascii="Symbol" w:hAnsi="Symbol" w:hint="default"/>
      </w:rPr>
    </w:lvl>
    <w:lvl w:ilvl="7" w:tplc="477CDCE6" w:tentative="1">
      <w:start w:val="1"/>
      <w:numFmt w:val="bullet"/>
      <w:lvlText w:val="o"/>
      <w:lvlJc w:val="left"/>
      <w:pPr>
        <w:ind w:left="5760" w:hanging="360"/>
      </w:pPr>
      <w:rPr>
        <w:rFonts w:ascii="Courier New" w:hAnsi="Courier New" w:cs="Courier New" w:hint="default"/>
      </w:rPr>
    </w:lvl>
    <w:lvl w:ilvl="8" w:tplc="232EDDBE" w:tentative="1">
      <w:start w:val="1"/>
      <w:numFmt w:val="bullet"/>
      <w:lvlText w:val=""/>
      <w:lvlJc w:val="left"/>
      <w:pPr>
        <w:ind w:left="6480" w:hanging="360"/>
      </w:pPr>
      <w:rPr>
        <w:rFonts w:ascii="Wingdings" w:hAnsi="Wingdings" w:hint="default"/>
      </w:rPr>
    </w:lvl>
  </w:abstractNum>
  <w:num w:numId="1" w16cid:durableId="1452820204">
    <w:abstractNumId w:val="1"/>
  </w:num>
  <w:num w:numId="2" w16cid:durableId="481506036">
    <w:abstractNumId w:val="2"/>
  </w:num>
  <w:num w:numId="3" w16cid:durableId="1307079632">
    <w:abstractNumId w:val="0"/>
  </w:num>
  <w:num w:numId="4" w16cid:durableId="519586491">
    <w:abstractNumId w:val="4"/>
  </w:num>
  <w:num w:numId="5" w16cid:durableId="1109931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50"/>
    <o:shapelayout v:ext="edit">
      <o:rules v:ext="edit">
        <o:r id="V:Rule6" type="connector" idref="#AutoShape 8"/>
        <o:r id="V:Rule7" type="connector" idref="#_x0000_s1034"/>
        <o:r id="V:Rule8" type="connector" idref="#_x0000_s1031"/>
        <o:r id="V:Rule9" type="connector" idref="#AutoShape 16"/>
        <o:r id="V:Rule10" type="connector" idref="#AutoShape 1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68E"/>
    <w:rsid w:val="001261D0"/>
    <w:rsid w:val="00383394"/>
    <w:rsid w:val="006C6F57"/>
    <w:rsid w:val="006D6DF5"/>
    <w:rsid w:val="007807CD"/>
    <w:rsid w:val="0097368E"/>
    <w:rsid w:val="00AD0629"/>
  </w:rsids>
  <m:mathPr>
    <m:mathFont m:val="Cambria Math"/>
    <m:brkBin m:val="before"/>
    <m:brkBinSub m:val="--"/>
    <m:smallFrac m:val="0"/>
    <m:dispDef/>
    <m:lMargin m:val="0"/>
    <m:rMargin m:val="0"/>
    <m:defJc m:val="centerGroup"/>
    <m:wrapIndent m:val="1440"/>
    <m:intLim m:val="subSup"/>
    <m:naryLim m:val="undOvr"/>
  </m:mathPr>
  <w:themeFontLang w:val="nl-B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56B52"/>
  <w15:docId w15:val="{65501339-A9DA-4266-83EF-46BE1E57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Mangal"/>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cs="Times New Roman"/>
      <w:sz w:val="22"/>
      <w:szCs w:val="22"/>
      <w:lang w:val="nl-NL"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Proxima Nova Light" w:hAnsi="Proxima Nova Light" w:cs="Proxima Nova Light"/>
      <w:sz w:val="16"/>
      <w:szCs w:val="16"/>
    </w:rPr>
  </w:style>
  <w:style w:type="character" w:customStyle="1" w:styleId="SprechblasentextZchn">
    <w:name w:val="Sprechblasentext Zchn"/>
    <w:basedOn w:val="Absatz-Standardschriftart"/>
    <w:link w:val="Sprechblasentext"/>
    <w:uiPriority w:val="99"/>
    <w:semiHidden/>
    <w:rsid w:val="000B3654"/>
    <w:rPr>
      <w:rFonts w:ascii="Proxima Nova Light" w:hAnsi="Proxima Nova Light" w:cs="Proxima Nova Light"/>
      <w:sz w:val="16"/>
      <w:szCs w:val="16"/>
      <w:lang w:val="nl-NL" w:eastAsia="nl-NL"/>
    </w:rPr>
  </w:style>
  <w:style w:type="character" w:styleId="Hyperlink">
    <w:name w:val="Hyperlink"/>
    <w:basedOn w:val="Absatz-Standardschriftart"/>
    <w:uiPriority w:val="99"/>
    <w:unhideWhenUsed/>
    <w:rsid w:val="000B3654"/>
    <w:rPr>
      <w:color w:val="0000FF"/>
      <w:u w:val="single"/>
      <w:lang w:val="nl-NL" w:eastAsia="nl-NL"/>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s="Times New Roman"/>
      <w:color w:val="000000"/>
      <w:sz w:val="24"/>
      <w:lang w:val="nl-NL" w:eastAsia="nl-NL"/>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lang w:val="nl-NL" w:eastAsia="nl-NL"/>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lang w:val="nl-NL" w:eastAsia="nl-NL"/>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val="nl-NL" w:eastAsia="nl-NL"/>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val="nl-NL" w:eastAsia="nl-NL"/>
    </w:rPr>
  </w:style>
  <w:style w:type="paragraph" w:styleId="berarbeitung">
    <w:name w:val="Revision"/>
    <w:hidden/>
    <w:uiPriority w:val="99"/>
    <w:semiHidden/>
    <w:rsid w:val="00693420"/>
    <w:rPr>
      <w:rFonts w:eastAsia="Times New Roman" w:cs="Times New Roman"/>
      <w:sz w:val="22"/>
      <w:szCs w:val="22"/>
      <w:lang w:val="nl-NL" w:eastAsia="nl-NL"/>
    </w:rPr>
  </w:style>
  <w:style w:type="character" w:customStyle="1" w:styleId="NichtaufgelsteErwhnung1">
    <w:name w:val="Nicht aufgelöste Erwähnung1"/>
    <w:basedOn w:val="Absatz-Standardschriftart"/>
    <w:uiPriority w:val="99"/>
    <w:semiHidden/>
    <w:unhideWhenUsed/>
    <w:rsid w:val="00B53BA5"/>
    <w:rPr>
      <w:color w:val="605E5C"/>
      <w:lang w:val="nl-NL" w:eastAsia="nl-NL"/>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lang w:val="nl-NL" w:eastAsia="nl-NL"/>
    </w:rPr>
  </w:style>
  <w:style w:type="character" w:styleId="BesuchterLink">
    <w:name w:val="FollowedHyperlink"/>
    <w:basedOn w:val="Absatz-Standardschriftart"/>
    <w:uiPriority w:val="99"/>
    <w:semiHidden/>
    <w:unhideWhenUsed/>
    <w:rsid w:val="000373CC"/>
    <w:rPr>
      <w:color w:val="800080"/>
      <w:u w:val="single"/>
      <w:lang w:val="nl-NL" w:eastAsia="nl-NL"/>
    </w:rPr>
  </w:style>
  <w:style w:type="character" w:customStyle="1" w:styleId="NichtaufgelsteErwhnung3">
    <w:name w:val="Nicht aufgelöste Erwähnung3"/>
    <w:basedOn w:val="Absatz-Standardschriftart"/>
    <w:uiPriority w:val="99"/>
    <w:semiHidden/>
    <w:unhideWhenUsed/>
    <w:rsid w:val="001A204E"/>
    <w:rPr>
      <w:color w:val="605E5C"/>
      <w:lang w:val="nl-NL" w:eastAsia="nl-NL"/>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Calibri" w:hAnsi="Proxima Nova Light" w:cs="Mangal"/>
      <w:sz w:val="24"/>
      <w:szCs w:val="24"/>
    </w:rPr>
  </w:style>
  <w:style w:type="paragraph" w:customStyle="1" w:styleId="Default">
    <w:name w:val="Default"/>
    <w:rsid w:val="004A35C2"/>
    <w:pPr>
      <w:autoSpaceDE w:val="0"/>
      <w:autoSpaceDN w:val="0"/>
      <w:adjustRightInd w:val="0"/>
    </w:pPr>
    <w:rPr>
      <w:rFonts w:ascii="Open Sans SemiBold" w:hAnsi="Open Sans SemiBold" w:cs="Open Sans SemiBold"/>
      <w:color w:val="000000"/>
      <w:sz w:val="24"/>
      <w:szCs w:val="24"/>
      <w:lang w:val="nl-NL" w:eastAsia="nl-NL"/>
    </w:rPr>
  </w:style>
  <w:style w:type="paragraph" w:customStyle="1" w:styleId="Pa4">
    <w:name w:val="Pa4"/>
    <w:basedOn w:val="Default"/>
    <w:next w:val="Default"/>
    <w:uiPriority w:val="99"/>
    <w:rsid w:val="005E4771"/>
    <w:pPr>
      <w:spacing w:line="321" w:lineRule="atLeast"/>
    </w:pPr>
    <w:rPr>
      <w:rFonts w:ascii="Proxima Nova Light" w:hAnsi="Proxima Nova Light" w:cs="Mangal"/>
    </w:rPr>
  </w:style>
  <w:style w:type="paragraph" w:customStyle="1" w:styleId="Pa21">
    <w:name w:val="Pa21"/>
    <w:basedOn w:val="Default"/>
    <w:next w:val="Default"/>
    <w:uiPriority w:val="99"/>
    <w:rsid w:val="005E4771"/>
    <w:pPr>
      <w:spacing w:line="191" w:lineRule="atLeast"/>
    </w:pPr>
    <w:rPr>
      <w:rFonts w:ascii="Proxima Nova Light" w:hAnsi="Proxima Nova Light" w:cs="Mangal"/>
    </w:rPr>
  </w:style>
  <w:style w:type="character" w:customStyle="1" w:styleId="cf01">
    <w:name w:val="cf01"/>
    <w:basedOn w:val="Absatz-Standardschriftart"/>
    <w:rsid w:val="003B1E90"/>
    <w:rPr>
      <w:rFonts w:ascii="Segoe UI" w:hAnsi="Segoe UI" w:cs="Segoe UI" w:hint="default"/>
      <w:sz w:val="18"/>
      <w:szCs w:val="18"/>
      <w:lang w:val="nl-NL" w:eastAsia="nl-NL"/>
    </w:rPr>
  </w:style>
  <w:style w:type="character" w:customStyle="1" w:styleId="cf11">
    <w:name w:val="cf11"/>
    <w:basedOn w:val="Absatz-Standardschriftart"/>
    <w:rsid w:val="00D466E4"/>
    <w:rPr>
      <w:rFonts w:ascii="Segoe UI" w:hAnsi="Segoe UI" w:cs="Segoe UI" w:hint="default"/>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52034432-8054-46D2-A5F8-1509A3E54D87}"/>
</file>

<file path=customXml/itemProps3.xml><?xml version="1.0" encoding="utf-8"?>
<ds:datastoreItem xmlns:ds="http://schemas.openxmlformats.org/officeDocument/2006/customXml" ds:itemID="{06C69D30-6C11-48CC-86EB-191A83081A2D}">
  <ds:schemaRefs>
    <ds:schemaRef ds:uri="http://schemas.microsoft.com/office/2006/metadata/properties"/>
  </ds:schemaRefs>
</ds:datastoreItem>
</file>

<file path=customXml/itemProps4.xml><?xml version="1.0" encoding="utf-8"?>
<ds:datastoreItem xmlns:ds="http://schemas.openxmlformats.org/officeDocument/2006/customXml" ds:itemID="{C81FA13C-9CBA-4D52-8797-6A1C60C51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716</Words>
  <Characters>4514</Characters>
  <Application>Microsoft Office Word</Application>
  <DocSecurity>4</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5220</CharactersWithSpaces>
  <SharedDoc>false</SharedDoc>
  <HLinks>
    <vt:vector size="12" baseType="variant">
      <vt:variant>
        <vt:i4>1245245</vt:i4>
      </vt:variant>
      <vt:variant>
        <vt:i4>3</vt:i4>
      </vt:variant>
      <vt:variant>
        <vt:i4>0</vt:i4>
      </vt:variant>
      <vt:variant>
        <vt:i4>5</vt:i4>
      </vt:variant>
      <vt:variant>
        <vt:lpwstr>mailto:presse@lorch.eu</vt:lpwstr>
      </vt:variant>
      <vt:variant>
        <vt:lpwstr/>
      </vt:variant>
      <vt:variant>
        <vt:i4>7733280</vt:i4>
      </vt:variant>
      <vt:variant>
        <vt:i4>0</vt:i4>
      </vt:variant>
      <vt:variant>
        <vt:i4>0</vt:i4>
      </vt:variant>
      <vt:variant>
        <vt:i4>5</vt:i4>
      </vt:variant>
      <vt:variant>
        <vt:lpwstr>https://www.schweissen-schneiden.com/fuegen-trennen-beschichten/ausstellerliste/?hall=5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2</cp:revision>
  <cp:lastPrinted>2023-08-24T06:18:00Z</cp:lastPrinted>
  <dcterms:created xsi:type="dcterms:W3CDTF">2023-09-13T14:31:00Z</dcterms:created>
  <dcterms:modified xsi:type="dcterms:W3CDTF">2023-09-13T14:31:00Z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0x010100B659AF1DBDC75841860AAF03E0BFD0AC</vt:lpwstr>
  </property>
</Properties>
</file>