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118C2" w14:textId="1AEE2B8A" w:rsidR="00624D90" w:rsidRPr="004B7D6A" w:rsidRDefault="00624D90" w:rsidP="00624D90">
      <w:pPr>
        <w:spacing w:after="240"/>
        <w:ind w:right="-710"/>
        <w:rPr>
          <w:rFonts w:ascii="Proxima Nova Light" w:eastAsiaTheme="minorHAnsi" w:hAnsi="Proxima Nova Light" w:cs="Open Sans"/>
          <w:szCs w:val="18"/>
        </w:rPr>
      </w:pPr>
      <w:r>
        <w:rPr>
          <w:rFonts w:ascii="Proxima Nova Light" w:hAnsi="Proxima Nova Light"/>
        </w:rPr>
        <w:t xml:space="preserve">Flexibly mastering any work situation – now and in </w:t>
      </w:r>
      <w:r w:rsidR="00E20DE3">
        <w:rPr>
          <w:rFonts w:ascii="Proxima Nova Light" w:hAnsi="Proxima Nova Light"/>
        </w:rPr>
        <w:t xml:space="preserve">the </w:t>
      </w:r>
      <w:r>
        <w:rPr>
          <w:rFonts w:ascii="Proxima Nova Light" w:hAnsi="Proxima Nova Light"/>
        </w:rPr>
        <w:t>future</w:t>
      </w:r>
    </w:p>
    <w:p w14:paraId="72496845" w14:textId="77777777" w:rsidR="00E12A9B" w:rsidRDefault="00E12A9B" w:rsidP="0097368E">
      <w:pPr>
        <w:spacing w:after="240" w:line="240" w:lineRule="auto"/>
        <w:rPr>
          <w:rFonts w:ascii="Proxima Nova" w:hAnsi="Proxima Nova"/>
          <w:sz w:val="32"/>
        </w:rPr>
      </w:pPr>
      <w:r>
        <w:rPr>
          <w:rFonts w:ascii="Proxima Nova" w:hAnsi="Proxima Nova"/>
          <w:sz w:val="32"/>
        </w:rPr>
        <w:t xml:space="preserve">The </w:t>
      </w:r>
      <w:r w:rsidR="00482CEE">
        <w:rPr>
          <w:rFonts w:ascii="Proxima Nova" w:hAnsi="Proxima Nova"/>
          <w:sz w:val="32"/>
        </w:rPr>
        <w:t xml:space="preserve">MicorMIG series </w:t>
      </w:r>
      <w:r>
        <w:rPr>
          <w:rFonts w:ascii="Proxima Nova" w:hAnsi="Proxima Nova"/>
          <w:sz w:val="32"/>
        </w:rPr>
        <w:t>by</w:t>
      </w:r>
      <w:r w:rsidR="00482CEE">
        <w:rPr>
          <w:rFonts w:ascii="Proxima Nova" w:hAnsi="Proxima Nova"/>
          <w:sz w:val="32"/>
        </w:rPr>
        <w:t xml:space="preserve"> Lorch</w:t>
      </w:r>
      <w:r>
        <w:rPr>
          <w:rFonts w:ascii="Proxima Nova" w:hAnsi="Proxima Nova"/>
          <w:sz w:val="32"/>
        </w:rPr>
        <w:t xml:space="preserve"> is</w:t>
      </w:r>
      <w:r w:rsidR="00482CEE">
        <w:rPr>
          <w:rFonts w:ascii="Proxima Nova" w:hAnsi="Proxima Nova"/>
          <w:sz w:val="32"/>
        </w:rPr>
        <w:t xml:space="preserve"> the perfect all-rounder for companies</w:t>
      </w:r>
    </w:p>
    <w:p w14:paraId="58DB7992" w14:textId="33338754" w:rsidR="00F55EE6" w:rsidRPr="004E2BCC" w:rsidRDefault="00482CEE" w:rsidP="004E6F79">
      <w:pPr>
        <w:spacing w:after="240"/>
        <w:rPr>
          <w:rFonts w:ascii="Open Sans" w:eastAsia="Calibri" w:hAnsi="Open Sans" w:cs="Open Sans"/>
          <w:i/>
          <w:sz w:val="19"/>
          <w:szCs w:val="19"/>
        </w:rPr>
      </w:pPr>
      <w:r>
        <w:rPr>
          <w:rFonts w:ascii="Open Sans" w:hAnsi="Open Sans"/>
          <w:i/>
          <w:sz w:val="19"/>
        </w:rPr>
        <w:t xml:space="preserve">Greater efficiency, maximal flexibility, protection of resources: Companies are facing great challenges in product </w:t>
      </w:r>
      <w:r w:rsidR="003D5E5F">
        <w:rPr>
          <w:rFonts w:ascii="Open Sans" w:hAnsi="Open Sans"/>
          <w:i/>
          <w:sz w:val="19"/>
        </w:rPr>
        <w:t>manufacture</w:t>
      </w:r>
      <w:r>
        <w:rPr>
          <w:rFonts w:ascii="Open Sans" w:hAnsi="Open Sans"/>
          <w:i/>
          <w:sz w:val="19"/>
        </w:rPr>
        <w:t xml:space="preserve"> today. The MicorMIG series by Lorch </w:t>
      </w:r>
      <w:proofErr w:type="spellStart"/>
      <w:r>
        <w:rPr>
          <w:rFonts w:ascii="Open Sans" w:hAnsi="Open Sans"/>
          <w:i/>
          <w:sz w:val="19"/>
        </w:rPr>
        <w:t>Schweißtechnik</w:t>
      </w:r>
      <w:proofErr w:type="spellEnd"/>
      <w:r>
        <w:rPr>
          <w:rFonts w:ascii="Open Sans" w:hAnsi="Open Sans"/>
          <w:i/>
          <w:sz w:val="19"/>
        </w:rPr>
        <w:t xml:space="preserve"> gives them an inverter to </w:t>
      </w:r>
      <w:r w:rsidR="00E20DE3">
        <w:rPr>
          <w:rFonts w:ascii="Open Sans" w:hAnsi="Open Sans"/>
          <w:i/>
          <w:sz w:val="19"/>
        </w:rPr>
        <w:t>offer solutions to</w:t>
      </w:r>
      <w:r>
        <w:rPr>
          <w:rFonts w:ascii="Open Sans" w:hAnsi="Open Sans"/>
          <w:i/>
          <w:sz w:val="19"/>
        </w:rPr>
        <w:t xml:space="preserve"> many different requirements. Robust, easy to operate, suitable for all common materials, and innovative </w:t>
      </w:r>
      <w:r w:rsidR="003D5E5F">
        <w:rPr>
          <w:rFonts w:ascii="Open Sans" w:hAnsi="Open Sans"/>
          <w:i/>
          <w:sz w:val="19"/>
        </w:rPr>
        <w:t>with</w:t>
      </w:r>
      <w:r>
        <w:rPr>
          <w:rFonts w:ascii="Open Sans" w:hAnsi="Open Sans"/>
          <w:i/>
          <w:sz w:val="19"/>
        </w:rPr>
        <w:t xml:space="preserve"> NFC technology</w:t>
      </w:r>
      <w:r w:rsidR="003D5E5F">
        <w:rPr>
          <w:rFonts w:ascii="Open Sans" w:hAnsi="Open Sans"/>
          <w:i/>
          <w:sz w:val="19"/>
        </w:rPr>
        <w:t xml:space="preserve">, this </w:t>
      </w:r>
      <w:r>
        <w:rPr>
          <w:rFonts w:ascii="Open Sans" w:hAnsi="Open Sans"/>
          <w:i/>
          <w:sz w:val="19"/>
        </w:rPr>
        <w:t xml:space="preserve">all-rounder offers great added value </w:t>
      </w:r>
      <w:r w:rsidR="00E20DE3">
        <w:rPr>
          <w:rFonts w:ascii="Open Sans" w:hAnsi="Open Sans"/>
          <w:i/>
          <w:sz w:val="19"/>
        </w:rPr>
        <w:t>whilst remaining futureproof,</w:t>
      </w:r>
      <w:r>
        <w:rPr>
          <w:rFonts w:ascii="Open Sans" w:hAnsi="Open Sans"/>
          <w:i/>
          <w:sz w:val="19"/>
        </w:rPr>
        <w:t xml:space="preserve"> in particular for small and medium-sized companies.</w:t>
      </w:r>
    </w:p>
    <w:p w14:paraId="1C0A26B0" w14:textId="02E19472" w:rsidR="00E12A9B" w:rsidRDefault="00F55EE6" w:rsidP="0097368E">
      <w:pPr>
        <w:spacing w:after="0" w:line="240" w:lineRule="auto"/>
        <w:ind w:right="-143"/>
        <w:rPr>
          <w:rFonts w:ascii="Open Sans" w:hAnsi="Open Sans"/>
          <w:sz w:val="19"/>
        </w:rPr>
      </w:pPr>
      <w:r>
        <w:rPr>
          <w:rFonts w:ascii="Open Sans" w:hAnsi="Open Sans"/>
          <w:sz w:val="19"/>
        </w:rPr>
        <w:t xml:space="preserve">Steel, stainless steel, aluminium? MIG-MAG, TIG, or </w:t>
      </w:r>
      <w:r w:rsidR="00E20DE3">
        <w:rPr>
          <w:rFonts w:ascii="Open Sans" w:hAnsi="Open Sans"/>
          <w:sz w:val="19"/>
        </w:rPr>
        <w:t>MMA</w:t>
      </w:r>
      <w:r>
        <w:rPr>
          <w:rFonts w:ascii="Open Sans" w:hAnsi="Open Sans"/>
          <w:sz w:val="19"/>
        </w:rPr>
        <w:t xml:space="preserve">? With its excellent upgrade </w:t>
      </w:r>
      <w:r w:rsidR="00E20DE3">
        <w:rPr>
          <w:rFonts w:ascii="Open Sans" w:hAnsi="Open Sans"/>
          <w:sz w:val="19"/>
        </w:rPr>
        <w:t>facility</w:t>
      </w:r>
      <w:r>
        <w:rPr>
          <w:rFonts w:ascii="Open Sans" w:hAnsi="Open Sans"/>
          <w:sz w:val="19"/>
        </w:rPr>
        <w:t xml:space="preserve">, the often tried and tested welding processes, and its simple, intuitive operation, the MicorMIG series offers </w:t>
      </w:r>
      <w:r w:rsidR="00E20DE3">
        <w:rPr>
          <w:rFonts w:ascii="Open Sans" w:hAnsi="Open Sans"/>
          <w:sz w:val="19"/>
        </w:rPr>
        <w:t>maximum</w:t>
      </w:r>
      <w:r>
        <w:rPr>
          <w:rFonts w:ascii="Open Sans" w:hAnsi="Open Sans"/>
          <w:sz w:val="19"/>
        </w:rPr>
        <w:t xml:space="preserve"> f</w:t>
      </w:r>
      <w:r w:rsidR="00E20DE3">
        <w:rPr>
          <w:rFonts w:ascii="Open Sans" w:hAnsi="Open Sans"/>
          <w:sz w:val="19"/>
        </w:rPr>
        <w:t xml:space="preserve">lexibility during daily </w:t>
      </w:r>
      <w:r>
        <w:rPr>
          <w:rFonts w:ascii="Open Sans" w:hAnsi="Open Sans"/>
          <w:sz w:val="19"/>
        </w:rPr>
        <w:t xml:space="preserve">use. Companies are able to adjust the devices very quickly to </w:t>
      </w:r>
      <w:r w:rsidR="00E20DE3">
        <w:rPr>
          <w:rFonts w:ascii="Open Sans" w:hAnsi="Open Sans"/>
          <w:sz w:val="19"/>
        </w:rPr>
        <w:t xml:space="preserve">fit their </w:t>
      </w:r>
      <w:r>
        <w:rPr>
          <w:rFonts w:ascii="Open Sans" w:hAnsi="Open Sans"/>
          <w:sz w:val="19"/>
        </w:rPr>
        <w:t>individual needs and apply them across a wide-spread area of use, from classical MIG-MAG welding, to pulse welding, to an alternative for the more elaborate TIG welding. Installation of the corresponding upgrades, for example</w:t>
      </w:r>
      <w:r w:rsidR="003D5E5F">
        <w:rPr>
          <w:rFonts w:ascii="Open Sans" w:hAnsi="Open Sans"/>
          <w:sz w:val="19"/>
        </w:rPr>
        <w:t>,</w:t>
      </w:r>
      <w:r>
        <w:rPr>
          <w:rFonts w:ascii="Open Sans" w:hAnsi="Open Sans"/>
          <w:sz w:val="19"/>
        </w:rPr>
        <w:t xml:space="preserve"> will turn a MicorMIG into a MicorMIG Pulse system within seconds. This way, companies can enter pulse welding simply and cost-efficiently, welding </w:t>
      </w:r>
      <w:r w:rsidR="00E20DE3">
        <w:rPr>
          <w:rFonts w:ascii="Open Sans" w:hAnsi="Open Sans"/>
          <w:sz w:val="19"/>
        </w:rPr>
        <w:t>virtually</w:t>
      </w:r>
      <w:r>
        <w:rPr>
          <w:rFonts w:ascii="Open Sans" w:hAnsi="Open Sans"/>
          <w:sz w:val="19"/>
        </w:rPr>
        <w:t xml:space="preserve"> spatter free in the area of the transition arc as well. Cost-intensive rework is rendered unnecessary by the stable pulsed arc that can be controlled very well even by beginners – saving</w:t>
      </w:r>
      <w:r w:rsidR="003D5E5F">
        <w:rPr>
          <w:rFonts w:ascii="Open Sans" w:hAnsi="Open Sans"/>
          <w:sz w:val="19"/>
        </w:rPr>
        <w:t xml:space="preserve"> </w:t>
      </w:r>
      <w:r>
        <w:rPr>
          <w:rFonts w:ascii="Open Sans" w:hAnsi="Open Sans"/>
          <w:sz w:val="19"/>
        </w:rPr>
        <w:t>valuable production time.</w:t>
      </w:r>
    </w:p>
    <w:p w14:paraId="4746EA0D" w14:textId="14910F71" w:rsidR="004E6F79" w:rsidRPr="004E2BCC" w:rsidRDefault="004E6F79" w:rsidP="0097368E">
      <w:pPr>
        <w:spacing w:after="0" w:line="240" w:lineRule="auto"/>
        <w:ind w:right="-143"/>
        <w:rPr>
          <w:rFonts w:ascii="Open Sans" w:eastAsia="Calibri" w:hAnsi="Open Sans" w:cs="Open Sans"/>
          <w:sz w:val="19"/>
          <w:szCs w:val="19"/>
        </w:rPr>
      </w:pPr>
    </w:p>
    <w:p w14:paraId="6D64B3CB" w14:textId="0E77AC82" w:rsidR="00CA0DAB" w:rsidRPr="00CA0DAB" w:rsidRDefault="00CA0DAB" w:rsidP="00E31A3A">
      <w:pPr>
        <w:spacing w:after="0" w:line="240" w:lineRule="auto"/>
        <w:ind w:right="-143"/>
        <w:rPr>
          <w:rFonts w:ascii="Open Sans" w:eastAsia="Calibri" w:hAnsi="Open Sans" w:cs="Open Sans"/>
          <w:b/>
          <w:bCs/>
          <w:sz w:val="19"/>
          <w:szCs w:val="19"/>
        </w:rPr>
      </w:pPr>
      <w:r>
        <w:rPr>
          <w:rFonts w:ascii="Open Sans" w:hAnsi="Open Sans"/>
          <w:b/>
          <w:sz w:val="19"/>
        </w:rPr>
        <w:t>Three steps are all it takes for the perfect welding result</w:t>
      </w:r>
    </w:p>
    <w:p w14:paraId="2359D7D5" w14:textId="41A32CA0" w:rsidR="00E12A9B" w:rsidRDefault="00180395" w:rsidP="00E31A3A">
      <w:pPr>
        <w:spacing w:after="0" w:line="240" w:lineRule="auto"/>
        <w:ind w:right="-143"/>
        <w:rPr>
          <w:rFonts w:ascii="Open Sans" w:hAnsi="Open Sans"/>
          <w:sz w:val="19"/>
        </w:rPr>
      </w:pPr>
      <w:r>
        <w:rPr>
          <w:rFonts w:ascii="Open Sans" w:hAnsi="Open Sans"/>
          <w:sz w:val="19"/>
        </w:rPr>
        <w:t>The intuitive operation of the MicorMIG enables welders to get started quickly and easily. Combined with dynamic control technology and the pre-defined Synergic welding programmes, all further parameters are set automatically after selecting material/wire/gas and the welding process.</w:t>
      </w:r>
      <w:r w:rsidR="003D5E5F">
        <w:rPr>
          <w:rFonts w:ascii="Open Sans" w:hAnsi="Open Sans"/>
          <w:sz w:val="19"/>
        </w:rPr>
        <w:t xml:space="preserve"> E</w:t>
      </w:r>
      <w:r>
        <w:rPr>
          <w:rFonts w:ascii="Open Sans" w:hAnsi="Open Sans"/>
          <w:sz w:val="19"/>
        </w:rPr>
        <w:t xml:space="preserve">very welder </w:t>
      </w:r>
      <w:r w:rsidR="00E20DE3">
        <w:rPr>
          <w:rFonts w:ascii="Open Sans" w:hAnsi="Open Sans"/>
          <w:sz w:val="19"/>
        </w:rPr>
        <w:t>can adjust the</w:t>
      </w:r>
      <w:r>
        <w:rPr>
          <w:rFonts w:ascii="Open Sans" w:hAnsi="Open Sans"/>
          <w:sz w:val="19"/>
        </w:rPr>
        <w:t xml:space="preserve"> arc dynamics individually </w:t>
      </w:r>
      <w:r w:rsidR="003D5E5F">
        <w:rPr>
          <w:rFonts w:ascii="Open Sans" w:hAnsi="Open Sans"/>
          <w:sz w:val="19"/>
        </w:rPr>
        <w:t xml:space="preserve">– </w:t>
      </w:r>
      <w:r>
        <w:rPr>
          <w:rFonts w:ascii="Open Sans" w:hAnsi="Open Sans"/>
          <w:sz w:val="19"/>
        </w:rPr>
        <w:t>from hard to soft</w:t>
      </w:r>
      <w:r w:rsidR="003D5E5F">
        <w:rPr>
          <w:rFonts w:ascii="Open Sans" w:hAnsi="Open Sans"/>
          <w:sz w:val="19"/>
        </w:rPr>
        <w:t xml:space="preserve"> – to match the </w:t>
      </w:r>
      <w:r w:rsidR="00E20DE3">
        <w:rPr>
          <w:rFonts w:ascii="Open Sans" w:hAnsi="Open Sans"/>
          <w:sz w:val="19"/>
        </w:rPr>
        <w:t>de</w:t>
      </w:r>
      <w:r w:rsidR="003D5E5F">
        <w:rPr>
          <w:rFonts w:ascii="Open Sans" w:hAnsi="Open Sans"/>
          <w:sz w:val="19"/>
        </w:rPr>
        <w:t xml:space="preserve">pending </w:t>
      </w:r>
      <w:r w:rsidR="00E20DE3">
        <w:rPr>
          <w:rFonts w:ascii="Open Sans" w:hAnsi="Open Sans"/>
          <w:sz w:val="19"/>
        </w:rPr>
        <w:t xml:space="preserve">on the </w:t>
      </w:r>
      <w:r w:rsidR="003D5E5F">
        <w:rPr>
          <w:rFonts w:ascii="Open Sans" w:hAnsi="Open Sans"/>
          <w:sz w:val="19"/>
        </w:rPr>
        <w:t xml:space="preserve">work task, welding position, and </w:t>
      </w:r>
      <w:r w:rsidR="00E20DE3">
        <w:rPr>
          <w:rFonts w:ascii="Open Sans" w:hAnsi="Open Sans"/>
          <w:sz w:val="19"/>
        </w:rPr>
        <w:t xml:space="preserve">personal </w:t>
      </w:r>
      <w:r w:rsidR="003D5E5F">
        <w:rPr>
          <w:rFonts w:ascii="Open Sans" w:hAnsi="Open Sans"/>
          <w:sz w:val="19"/>
        </w:rPr>
        <w:t>welding feel</w:t>
      </w:r>
      <w:r>
        <w:rPr>
          <w:rFonts w:ascii="Open Sans" w:hAnsi="Open Sans"/>
          <w:sz w:val="19"/>
        </w:rPr>
        <w:t>. Intuitive handling turns the MicorMIG into a simple and highly efficient tool for pros and beginners alike.</w:t>
      </w:r>
    </w:p>
    <w:p w14:paraId="6DFC6D3A" w14:textId="4C7AF019" w:rsidR="00A138F9" w:rsidRPr="004E2BCC" w:rsidRDefault="00A138F9" w:rsidP="0097368E">
      <w:pPr>
        <w:spacing w:after="0" w:line="240" w:lineRule="auto"/>
        <w:ind w:right="-143"/>
        <w:rPr>
          <w:rFonts w:ascii="Open Sans" w:eastAsia="Calibri" w:hAnsi="Open Sans" w:cs="Open Sans"/>
          <w:sz w:val="19"/>
          <w:szCs w:val="19"/>
        </w:rPr>
      </w:pPr>
    </w:p>
    <w:p w14:paraId="6A7EA664" w14:textId="58628695" w:rsidR="00604705" w:rsidRPr="004E2BCC" w:rsidRDefault="00604705" w:rsidP="0097368E">
      <w:pPr>
        <w:spacing w:after="0" w:line="240" w:lineRule="auto"/>
        <w:ind w:right="-143"/>
        <w:rPr>
          <w:rFonts w:ascii="Open Sans" w:eastAsia="Calibri" w:hAnsi="Open Sans" w:cs="Open Sans"/>
          <w:b/>
          <w:bCs/>
          <w:sz w:val="19"/>
          <w:szCs w:val="19"/>
        </w:rPr>
      </w:pPr>
      <w:r>
        <w:rPr>
          <w:rFonts w:ascii="Open Sans" w:hAnsi="Open Sans"/>
          <w:b/>
          <w:sz w:val="19"/>
        </w:rPr>
        <w:t>Robust, long-lived, and always up to date</w:t>
      </w:r>
    </w:p>
    <w:p w14:paraId="1D79DA6A" w14:textId="3223B146" w:rsidR="00E12A9B" w:rsidRDefault="00E20DE3" w:rsidP="00C62A10">
      <w:pPr>
        <w:spacing w:after="0" w:line="240" w:lineRule="auto"/>
        <w:ind w:right="-143"/>
        <w:rPr>
          <w:rFonts w:ascii="Open Sans" w:hAnsi="Open Sans"/>
          <w:sz w:val="19"/>
        </w:rPr>
      </w:pPr>
      <w:r>
        <w:rPr>
          <w:rFonts w:ascii="Open Sans" w:hAnsi="Open Sans"/>
          <w:sz w:val="19"/>
        </w:rPr>
        <w:t xml:space="preserve">The robust build of </w:t>
      </w:r>
      <w:r w:rsidR="00A14063">
        <w:rPr>
          <w:rFonts w:ascii="Open Sans" w:hAnsi="Open Sans"/>
          <w:sz w:val="19"/>
        </w:rPr>
        <w:t>Lorch welding units, well</w:t>
      </w:r>
      <w:r>
        <w:rPr>
          <w:rFonts w:ascii="Open Sans" w:hAnsi="Open Sans"/>
          <w:sz w:val="19"/>
        </w:rPr>
        <w:t xml:space="preserve"> tried in practice, ensures </w:t>
      </w:r>
      <w:r w:rsidR="00A14063">
        <w:rPr>
          <w:rFonts w:ascii="Open Sans" w:hAnsi="Open Sans"/>
          <w:sz w:val="19"/>
        </w:rPr>
        <w:t>longe</w:t>
      </w:r>
      <w:r>
        <w:rPr>
          <w:rFonts w:ascii="Open Sans" w:hAnsi="Open Sans"/>
          <w:sz w:val="19"/>
        </w:rPr>
        <w:t>vity and reliability</w:t>
      </w:r>
      <w:r w:rsidR="00A14063">
        <w:rPr>
          <w:rFonts w:ascii="Open Sans" w:hAnsi="Open Sans"/>
          <w:sz w:val="19"/>
        </w:rPr>
        <w:t xml:space="preserve">. Additionally, every inverter is always working </w:t>
      </w:r>
      <w:r w:rsidR="00E46722">
        <w:rPr>
          <w:rFonts w:ascii="Open Sans" w:hAnsi="Open Sans"/>
          <w:sz w:val="19"/>
        </w:rPr>
        <w:t>o</w:t>
      </w:r>
      <w:r w:rsidR="00A14063">
        <w:rPr>
          <w:rFonts w:ascii="Open Sans" w:hAnsi="Open Sans"/>
          <w:sz w:val="19"/>
        </w:rPr>
        <w:t xml:space="preserve">n the latest technical status and remains open to future innovations. Thanks to the NFC function, additional welding </w:t>
      </w:r>
      <w:r>
        <w:rPr>
          <w:rFonts w:ascii="Open Sans" w:hAnsi="Open Sans"/>
          <w:sz w:val="19"/>
        </w:rPr>
        <w:t>processes</w:t>
      </w:r>
      <w:r w:rsidR="00A14063">
        <w:rPr>
          <w:rFonts w:ascii="Open Sans" w:hAnsi="Open Sans"/>
          <w:sz w:val="19"/>
        </w:rPr>
        <w:t xml:space="preserve">, welding programmes, and functions that simplify work can </w:t>
      </w:r>
      <w:r>
        <w:rPr>
          <w:rFonts w:ascii="Open Sans" w:hAnsi="Open Sans"/>
          <w:sz w:val="19"/>
        </w:rPr>
        <w:t xml:space="preserve">easily </w:t>
      </w:r>
      <w:r w:rsidR="00A14063">
        <w:rPr>
          <w:rFonts w:ascii="Open Sans" w:hAnsi="Open Sans"/>
          <w:sz w:val="19"/>
        </w:rPr>
        <w:t xml:space="preserve">be installed </w:t>
      </w:r>
      <w:r>
        <w:rPr>
          <w:rFonts w:ascii="Open Sans" w:hAnsi="Open Sans"/>
          <w:sz w:val="19"/>
        </w:rPr>
        <w:t>retrospectively</w:t>
      </w:r>
      <w:r w:rsidR="00A14063">
        <w:rPr>
          <w:rFonts w:ascii="Open Sans" w:hAnsi="Open Sans"/>
          <w:sz w:val="19"/>
        </w:rPr>
        <w:t xml:space="preserve"> at any time – quickly</w:t>
      </w:r>
      <w:r w:rsidR="00E46722">
        <w:rPr>
          <w:rFonts w:ascii="Open Sans" w:hAnsi="Open Sans"/>
          <w:sz w:val="19"/>
        </w:rPr>
        <w:t xml:space="preserve"> </w:t>
      </w:r>
      <w:r w:rsidR="00A14063">
        <w:rPr>
          <w:rFonts w:ascii="Open Sans" w:hAnsi="Open Sans"/>
          <w:sz w:val="19"/>
        </w:rPr>
        <w:t>and without any external support. On top of this, often-repeated welding jobs can be saved on NFC job cards and called up again quickly on demand. NFC technology makes it possible to build a personalised authorisation system for operating the welding systems</w:t>
      </w:r>
      <w:r w:rsidR="00660DB0">
        <w:rPr>
          <w:rFonts w:ascii="Open Sans" w:hAnsi="Open Sans"/>
          <w:sz w:val="19"/>
        </w:rPr>
        <w:t>, making it possible to limit parameters, restrict access, or lock the entire system</w:t>
      </w:r>
      <w:r w:rsidR="00A14063">
        <w:rPr>
          <w:rFonts w:ascii="Open Sans" w:hAnsi="Open Sans"/>
          <w:sz w:val="19"/>
        </w:rPr>
        <w:t xml:space="preserve">. Recording and analysis of the welding production data </w:t>
      </w:r>
      <w:r w:rsidR="00660DB0">
        <w:rPr>
          <w:rFonts w:ascii="Open Sans" w:hAnsi="Open Sans"/>
          <w:sz w:val="19"/>
        </w:rPr>
        <w:t>are</w:t>
      </w:r>
      <w:r w:rsidR="00A14063">
        <w:rPr>
          <w:rFonts w:ascii="Open Sans" w:hAnsi="Open Sans"/>
          <w:sz w:val="19"/>
        </w:rPr>
        <w:t xml:space="preserve"> </w:t>
      </w:r>
      <w:r w:rsidR="00A14063">
        <w:rPr>
          <w:rFonts w:ascii="Open Sans" w:hAnsi="Open Sans"/>
          <w:sz w:val="19"/>
        </w:rPr>
        <w:lastRenderedPageBreak/>
        <w:t>provided for simply and cost-efficiently via the Lorch Connect cloud solution. There</w:t>
      </w:r>
      <w:r w:rsidR="00660DB0">
        <w:rPr>
          <w:rFonts w:ascii="Open Sans" w:hAnsi="Open Sans"/>
          <w:sz w:val="19"/>
        </w:rPr>
        <w:t>’</w:t>
      </w:r>
      <w:r w:rsidR="00A14063">
        <w:rPr>
          <w:rFonts w:ascii="Open Sans" w:hAnsi="Open Sans"/>
          <w:sz w:val="19"/>
        </w:rPr>
        <w:t xml:space="preserve">s no simpler way to </w:t>
      </w:r>
      <w:r w:rsidR="00660DB0">
        <w:rPr>
          <w:rFonts w:ascii="Open Sans" w:hAnsi="Open Sans"/>
          <w:sz w:val="19"/>
        </w:rPr>
        <w:t xml:space="preserve">progress </w:t>
      </w:r>
      <w:r w:rsidR="00A14063">
        <w:rPr>
          <w:rFonts w:ascii="Open Sans" w:hAnsi="Open Sans"/>
          <w:sz w:val="19"/>
        </w:rPr>
        <w:t>towards industry 4.0.</w:t>
      </w:r>
    </w:p>
    <w:p w14:paraId="3A935256" w14:textId="48B9DDAC" w:rsidR="0010343E" w:rsidRDefault="0010343E" w:rsidP="00C62A10">
      <w:pPr>
        <w:spacing w:after="0" w:line="240" w:lineRule="auto"/>
        <w:ind w:right="-143"/>
        <w:rPr>
          <w:rFonts w:ascii="Open Sans" w:eastAsia="Calibri" w:hAnsi="Open Sans" w:cs="Open Sans"/>
          <w:sz w:val="19"/>
          <w:szCs w:val="19"/>
        </w:rPr>
      </w:pPr>
    </w:p>
    <w:p w14:paraId="3FF481DE" w14:textId="558AAE14" w:rsidR="0010343E" w:rsidRPr="00DA245B" w:rsidRDefault="0010343E" w:rsidP="0010343E">
      <w:pPr>
        <w:spacing w:after="0" w:line="240" w:lineRule="auto"/>
        <w:ind w:right="-143"/>
        <w:rPr>
          <w:rFonts w:ascii="Open Sans" w:eastAsia="Calibri" w:hAnsi="Open Sans" w:cs="Open Sans"/>
          <w:b/>
          <w:bCs/>
          <w:sz w:val="19"/>
          <w:szCs w:val="19"/>
        </w:rPr>
      </w:pPr>
      <w:r w:rsidRPr="00DA245B">
        <w:rPr>
          <w:rFonts w:ascii="Open Sans" w:hAnsi="Open Sans"/>
          <w:b/>
          <w:sz w:val="19"/>
        </w:rPr>
        <w:t>Always the right process at hand</w:t>
      </w:r>
    </w:p>
    <w:p w14:paraId="1D647BD4" w14:textId="722365F9" w:rsidR="00454C53" w:rsidRDefault="0010343E" w:rsidP="00454C53">
      <w:pPr>
        <w:spacing w:after="0" w:line="240" w:lineRule="auto"/>
        <w:ind w:right="-143"/>
        <w:rPr>
          <w:rFonts w:ascii="Open Sans" w:eastAsia="Calibri" w:hAnsi="Open Sans" w:cs="Open Sans"/>
          <w:sz w:val="19"/>
          <w:szCs w:val="19"/>
        </w:rPr>
      </w:pPr>
      <w:r w:rsidRPr="00DA245B">
        <w:rPr>
          <w:rFonts w:ascii="Open Sans" w:hAnsi="Open Sans"/>
          <w:sz w:val="19"/>
        </w:rPr>
        <w:t xml:space="preserve">The MicorMIG series offers the Lorch welding processes </w:t>
      </w:r>
      <w:proofErr w:type="spellStart"/>
      <w:r w:rsidRPr="00DA245B">
        <w:rPr>
          <w:rFonts w:ascii="Open Sans" w:hAnsi="Open Sans"/>
          <w:sz w:val="19"/>
        </w:rPr>
        <w:t>SpeedArc</w:t>
      </w:r>
      <w:proofErr w:type="spellEnd"/>
      <w:r w:rsidR="00495327" w:rsidRPr="00DA245B">
        <w:rPr>
          <w:rFonts w:ascii="Open Sans" w:hAnsi="Open Sans"/>
          <w:sz w:val="19"/>
        </w:rPr>
        <w:t xml:space="preserve"> and</w:t>
      </w:r>
      <w:r w:rsidRPr="00DA245B">
        <w:rPr>
          <w:rFonts w:ascii="Open Sans" w:hAnsi="Open Sans"/>
          <w:sz w:val="19"/>
        </w:rPr>
        <w:t xml:space="preserve"> </w:t>
      </w:r>
      <w:proofErr w:type="spellStart"/>
      <w:r w:rsidRPr="00DA245B">
        <w:rPr>
          <w:rFonts w:ascii="Open Sans" w:hAnsi="Open Sans"/>
          <w:sz w:val="19"/>
        </w:rPr>
        <w:t>SpeedUp</w:t>
      </w:r>
      <w:proofErr w:type="spellEnd"/>
      <w:r w:rsidRPr="00DA245B">
        <w:rPr>
          <w:rFonts w:ascii="Open Sans" w:hAnsi="Open Sans"/>
          <w:sz w:val="19"/>
        </w:rPr>
        <w:t xml:space="preserve"> that have been often tried and tested in practice. They increase the speed for MIG-MAG welding,</w:t>
      </w:r>
      <w:r>
        <w:rPr>
          <w:rFonts w:ascii="Open Sans" w:hAnsi="Open Sans"/>
          <w:sz w:val="19"/>
        </w:rPr>
        <w:t xml:space="preserve"> reducing distortion and optimising weld seam quality by high-quality process control. This clearly reduces rework. </w:t>
      </w:r>
      <w:r w:rsidR="00BC0073">
        <w:rPr>
          <w:rFonts w:ascii="Open Sans" w:hAnsi="Open Sans"/>
          <w:sz w:val="19"/>
        </w:rPr>
        <w:t>Fume</w:t>
      </w:r>
      <w:r>
        <w:rPr>
          <w:rFonts w:ascii="Open Sans" w:hAnsi="Open Sans"/>
          <w:sz w:val="19"/>
        </w:rPr>
        <w:t xml:space="preserve"> emission and noise are now reduced as well. The latest innovation by Lorch, the </w:t>
      </w:r>
      <w:proofErr w:type="spellStart"/>
      <w:r>
        <w:rPr>
          <w:rFonts w:ascii="Open Sans" w:hAnsi="Open Sans"/>
          <w:sz w:val="19"/>
        </w:rPr>
        <w:t>M</w:t>
      </w:r>
      <w:r w:rsidR="00BC0073">
        <w:rPr>
          <w:rFonts w:ascii="Open Sans" w:hAnsi="Open Sans"/>
          <w:sz w:val="19"/>
        </w:rPr>
        <w:t>icorTwin</w:t>
      </w:r>
      <w:proofErr w:type="spellEnd"/>
      <w:r w:rsidR="00BC0073">
        <w:rPr>
          <w:rFonts w:ascii="Open Sans" w:hAnsi="Open Sans"/>
          <w:sz w:val="19"/>
        </w:rPr>
        <w:t xml:space="preserve"> (</w:t>
      </w:r>
      <w:r w:rsidR="00495327">
        <w:rPr>
          <w:rFonts w:ascii="Open Sans" w:hAnsi="Open Sans"/>
          <w:sz w:val="19"/>
        </w:rPr>
        <w:t>modified MIG-MAG</w:t>
      </w:r>
      <w:r w:rsidR="00BC0073">
        <w:rPr>
          <w:rFonts w:ascii="Open Sans" w:hAnsi="Open Sans"/>
          <w:sz w:val="19"/>
        </w:rPr>
        <w:t>) process, even allows the welding</w:t>
      </w:r>
      <w:r>
        <w:rPr>
          <w:rFonts w:ascii="Open Sans" w:hAnsi="Open Sans"/>
          <w:sz w:val="19"/>
        </w:rPr>
        <w:t xml:space="preserve"> of thin and medium-thickness sheets (1 to 8 millimetres) </w:t>
      </w:r>
      <w:r w:rsidR="00BC0073">
        <w:rPr>
          <w:rFonts w:ascii="Open Sans" w:hAnsi="Open Sans"/>
          <w:sz w:val="19"/>
        </w:rPr>
        <w:t>offering a</w:t>
      </w:r>
      <w:r>
        <w:rPr>
          <w:rFonts w:ascii="Open Sans" w:hAnsi="Open Sans"/>
          <w:sz w:val="19"/>
        </w:rPr>
        <w:t xml:space="preserve"> TIG</w:t>
      </w:r>
      <w:r w:rsidR="00BC0073">
        <w:rPr>
          <w:rFonts w:ascii="Open Sans" w:hAnsi="Open Sans"/>
          <w:sz w:val="19"/>
        </w:rPr>
        <w:t xml:space="preserve"> like</w:t>
      </w:r>
      <w:r>
        <w:rPr>
          <w:rFonts w:ascii="Open Sans" w:hAnsi="Open Sans"/>
          <w:sz w:val="19"/>
        </w:rPr>
        <w:t xml:space="preserve"> appeara</w:t>
      </w:r>
      <w:r w:rsidR="00BC0073">
        <w:rPr>
          <w:rFonts w:ascii="Open Sans" w:hAnsi="Open Sans"/>
          <w:sz w:val="19"/>
        </w:rPr>
        <w:t>nce</w:t>
      </w:r>
      <w:r>
        <w:rPr>
          <w:rFonts w:ascii="Open Sans" w:hAnsi="Open Sans"/>
          <w:sz w:val="19"/>
        </w:rPr>
        <w:t xml:space="preserve">. </w:t>
      </w:r>
      <w:r w:rsidR="00660DB0">
        <w:rPr>
          <w:rFonts w:ascii="Open Sans" w:hAnsi="Open Sans"/>
          <w:sz w:val="19"/>
        </w:rPr>
        <w:t xml:space="preserve">Any welder can achieve </w:t>
      </w:r>
      <w:r>
        <w:rPr>
          <w:rFonts w:ascii="Open Sans" w:hAnsi="Open Sans"/>
          <w:sz w:val="19"/>
        </w:rPr>
        <w:t xml:space="preserve">perfect weld appearance simply and reproducibly </w:t>
      </w:r>
      <w:r w:rsidR="00660DB0">
        <w:rPr>
          <w:rFonts w:ascii="Open Sans" w:hAnsi="Open Sans"/>
          <w:sz w:val="19"/>
        </w:rPr>
        <w:t>this way</w:t>
      </w:r>
      <w:r>
        <w:rPr>
          <w:rFonts w:ascii="Open Sans" w:hAnsi="Open Sans"/>
          <w:sz w:val="19"/>
        </w:rPr>
        <w:t xml:space="preserve">. Some companies </w:t>
      </w:r>
      <w:r w:rsidR="00660DB0">
        <w:rPr>
          <w:rFonts w:ascii="Open Sans" w:hAnsi="Open Sans"/>
          <w:sz w:val="19"/>
        </w:rPr>
        <w:t xml:space="preserve">even </w:t>
      </w:r>
      <w:r>
        <w:rPr>
          <w:rFonts w:ascii="Open Sans" w:hAnsi="Open Sans"/>
          <w:sz w:val="19"/>
        </w:rPr>
        <w:t>no longer need to keep double equipment at hand anymore. Highly specialised TIG welders are also immensely relieved by this.</w:t>
      </w:r>
    </w:p>
    <w:p w14:paraId="71F60F8E" w14:textId="77777777" w:rsidR="00955FF9" w:rsidRDefault="00955FF9" w:rsidP="00454C53">
      <w:pPr>
        <w:spacing w:after="0" w:line="240" w:lineRule="auto"/>
        <w:ind w:right="-143"/>
        <w:rPr>
          <w:rFonts w:ascii="Open Sans" w:eastAsia="Calibri" w:hAnsi="Open Sans" w:cs="Open Sans"/>
          <w:sz w:val="19"/>
          <w:szCs w:val="19"/>
        </w:rPr>
      </w:pPr>
    </w:p>
    <w:p w14:paraId="76FFB5CC" w14:textId="00D5433F" w:rsidR="00E12A9B" w:rsidRDefault="00BD1658" w:rsidP="00C62A10">
      <w:pPr>
        <w:spacing w:after="0" w:line="240" w:lineRule="auto"/>
        <w:ind w:right="-143"/>
        <w:rPr>
          <w:rFonts w:ascii="Open Sans" w:hAnsi="Open Sans"/>
          <w:b/>
          <w:sz w:val="19"/>
        </w:rPr>
      </w:pPr>
      <w:r>
        <w:rPr>
          <w:rFonts w:ascii="Open Sans" w:hAnsi="Open Sans"/>
          <w:b/>
          <w:sz w:val="19"/>
        </w:rPr>
        <w:t>Welding in a modern and resource-protecting manner – Lorch</w:t>
      </w:r>
      <w:r w:rsidR="00F04571">
        <w:rPr>
          <w:rFonts w:ascii="Open Sans" w:hAnsi="Open Sans"/>
          <w:b/>
          <w:sz w:val="19"/>
        </w:rPr>
        <w:t xml:space="preserve"> </w:t>
      </w:r>
      <w:r>
        <w:rPr>
          <w:rFonts w:ascii="Open Sans" w:hAnsi="Open Sans"/>
          <w:b/>
          <w:sz w:val="19"/>
        </w:rPr>
        <w:t>offers comprehensive support and testing for companies</w:t>
      </w:r>
    </w:p>
    <w:p w14:paraId="213F7A36" w14:textId="2729C45A" w:rsidR="003F7427" w:rsidRDefault="0064191F" w:rsidP="00C62A10">
      <w:pPr>
        <w:spacing w:after="0" w:line="240" w:lineRule="auto"/>
        <w:ind w:right="-143"/>
        <w:rPr>
          <w:rFonts w:ascii="Open Sans" w:eastAsia="Calibri" w:hAnsi="Open Sans" w:cs="Open Sans"/>
          <w:sz w:val="19"/>
          <w:szCs w:val="19"/>
        </w:rPr>
      </w:pPr>
      <w:r>
        <w:rPr>
          <w:rFonts w:ascii="Open Sans" w:hAnsi="Open Sans"/>
          <w:sz w:val="19"/>
        </w:rPr>
        <w:t>“Com</w:t>
      </w:r>
      <w:r w:rsidR="00BC0073">
        <w:rPr>
          <w:rFonts w:ascii="Open Sans" w:hAnsi="Open Sans"/>
          <w:sz w:val="19"/>
        </w:rPr>
        <w:t>panies in the welding and fabrication industry are currently intensively</w:t>
      </w:r>
      <w:r>
        <w:rPr>
          <w:rFonts w:ascii="Open Sans" w:hAnsi="Open Sans"/>
          <w:sz w:val="19"/>
        </w:rPr>
        <w:t xml:space="preserve"> looking for approaches to optimise production processes and set their operations up ready to face the future. We at Lorch support them as best we can,” Jonas Kappel, head of product management &amp; marketing of Lorch </w:t>
      </w:r>
      <w:proofErr w:type="spellStart"/>
      <w:r>
        <w:rPr>
          <w:rFonts w:ascii="Open Sans" w:hAnsi="Open Sans"/>
          <w:sz w:val="19"/>
        </w:rPr>
        <w:t>Schweißtechnik</w:t>
      </w:r>
      <w:proofErr w:type="spellEnd"/>
      <w:r>
        <w:rPr>
          <w:rFonts w:ascii="Open Sans" w:hAnsi="Open Sans"/>
          <w:sz w:val="19"/>
        </w:rPr>
        <w:t xml:space="preserve"> GmbH, explains the added value of the MicorMIG as an all-rounder.</w:t>
      </w:r>
      <w:r w:rsidR="00F04571">
        <w:rPr>
          <w:rFonts w:ascii="Open Sans" w:hAnsi="Open Sans"/>
          <w:sz w:val="19"/>
        </w:rPr>
        <w:t xml:space="preserve"> C</w:t>
      </w:r>
      <w:r>
        <w:rPr>
          <w:rFonts w:ascii="Open Sans" w:hAnsi="Open Sans"/>
          <w:sz w:val="19"/>
        </w:rPr>
        <w:t>ompan</w:t>
      </w:r>
      <w:r w:rsidR="00F04571">
        <w:rPr>
          <w:rFonts w:ascii="Open Sans" w:hAnsi="Open Sans"/>
          <w:sz w:val="19"/>
        </w:rPr>
        <w:t>ies</w:t>
      </w:r>
      <w:r w:rsidR="00BC0073">
        <w:rPr>
          <w:rFonts w:ascii="Open Sans" w:hAnsi="Open Sans"/>
          <w:sz w:val="19"/>
        </w:rPr>
        <w:t xml:space="preserve"> can secure a no obligation test </w:t>
      </w:r>
      <w:r>
        <w:rPr>
          <w:rFonts w:ascii="Open Sans" w:hAnsi="Open Sans"/>
          <w:sz w:val="19"/>
        </w:rPr>
        <w:t>from Lorch</w:t>
      </w:r>
      <w:r w:rsidR="00F04571" w:rsidRPr="00F04571">
        <w:rPr>
          <w:rFonts w:ascii="Open Sans" w:hAnsi="Open Sans"/>
          <w:sz w:val="19"/>
        </w:rPr>
        <w:t xml:space="preserve"> </w:t>
      </w:r>
      <w:r w:rsidR="00F04571">
        <w:rPr>
          <w:rFonts w:ascii="Open Sans" w:hAnsi="Open Sans"/>
          <w:sz w:val="19"/>
        </w:rPr>
        <w:t>in order to get to know the significant advantages of the MicorMIG series</w:t>
      </w:r>
      <w:r>
        <w:rPr>
          <w:rFonts w:ascii="Open Sans" w:hAnsi="Open Sans"/>
          <w:sz w:val="19"/>
        </w:rPr>
        <w:t>. “No matter if it</w:t>
      </w:r>
      <w:r w:rsidR="00660DB0">
        <w:rPr>
          <w:rFonts w:ascii="Open Sans" w:hAnsi="Open Sans"/>
          <w:sz w:val="19"/>
        </w:rPr>
        <w:t>’</w:t>
      </w:r>
      <w:r>
        <w:rPr>
          <w:rFonts w:ascii="Open Sans" w:hAnsi="Open Sans"/>
          <w:sz w:val="19"/>
        </w:rPr>
        <w:t xml:space="preserve">s about getting started, switching, or increasing capacities: the MicorMIG is an ideal tool that offers </w:t>
      </w:r>
      <w:r w:rsidR="0048565F">
        <w:rPr>
          <w:rFonts w:ascii="Open Sans" w:hAnsi="Open Sans"/>
          <w:sz w:val="19"/>
        </w:rPr>
        <w:t>immense flexibility, is highly effective whilst remaining future-proof</w:t>
      </w:r>
      <w:r>
        <w:rPr>
          <w:rFonts w:ascii="Open Sans" w:hAnsi="Open Sans"/>
          <w:sz w:val="19"/>
        </w:rPr>
        <w:t xml:space="preserve">,” Jonas Kappel emphasises. For more information on the MicorMIG and </w:t>
      </w:r>
      <w:r w:rsidR="0048565F">
        <w:rPr>
          <w:rFonts w:ascii="Open Sans" w:hAnsi="Open Sans"/>
          <w:sz w:val="19"/>
        </w:rPr>
        <w:t>to request a demonstration</w:t>
      </w:r>
      <w:r>
        <w:rPr>
          <w:rFonts w:ascii="Open Sans" w:hAnsi="Open Sans"/>
          <w:sz w:val="19"/>
        </w:rPr>
        <w:t xml:space="preserve">, see </w:t>
      </w:r>
      <w:hyperlink r:id="rId8" w:history="1">
        <w:r>
          <w:rPr>
            <w:rStyle w:val="Hyperlink"/>
            <w:rFonts w:ascii="Open Sans" w:hAnsi="Open Sans"/>
            <w:sz w:val="19"/>
          </w:rPr>
          <w:t>www.micormig.com</w:t>
        </w:r>
      </w:hyperlink>
      <w:r>
        <w:rPr>
          <w:rFonts w:ascii="Open Sans" w:hAnsi="Open Sans"/>
          <w:sz w:val="19"/>
        </w:rPr>
        <w:t>.</w:t>
      </w:r>
    </w:p>
    <w:p w14:paraId="4AEE49DF" w14:textId="77777777" w:rsidR="00E12A9B" w:rsidRDefault="00E12A9B" w:rsidP="00C62A10">
      <w:pPr>
        <w:spacing w:after="0" w:line="240" w:lineRule="auto"/>
        <w:ind w:right="-143"/>
        <w:rPr>
          <w:rFonts w:ascii="Open Sans" w:hAnsi="Open Sans"/>
          <w:sz w:val="19"/>
        </w:rPr>
      </w:pPr>
    </w:p>
    <w:p w14:paraId="7A765E18" w14:textId="77777777" w:rsidR="003F7427" w:rsidRDefault="003F7427" w:rsidP="00C62A10">
      <w:pPr>
        <w:spacing w:after="0" w:line="240" w:lineRule="auto"/>
        <w:ind w:right="-143"/>
        <w:rPr>
          <w:rFonts w:ascii="Open Sans" w:eastAsia="Calibri" w:hAnsi="Open Sans" w:cs="Open Sans"/>
          <w:sz w:val="19"/>
          <w:szCs w:val="19"/>
        </w:rPr>
      </w:pPr>
    </w:p>
    <w:p w14:paraId="613A1EE1" w14:textId="77777777" w:rsidR="000373CC" w:rsidRPr="001453C4" w:rsidRDefault="000373CC" w:rsidP="00C62A10">
      <w:pPr>
        <w:spacing w:after="0" w:line="240" w:lineRule="auto"/>
        <w:ind w:right="-143"/>
        <w:rPr>
          <w:rFonts w:ascii="Open Sans" w:eastAsia="Calibri" w:hAnsi="Open Sans" w:cs="Open Sans"/>
          <w:sz w:val="19"/>
          <w:szCs w:val="19"/>
        </w:rPr>
      </w:pPr>
    </w:p>
    <w:p w14:paraId="10F3C668" w14:textId="27D7BFDA" w:rsidR="00693B79" w:rsidRDefault="00693B79" w:rsidP="00693B79">
      <w:pPr>
        <w:rPr>
          <w:rFonts w:ascii="Open Sans" w:hAnsi="Open Sans" w:cs="Open Sans"/>
        </w:rPr>
      </w:pPr>
      <w:r>
        <w:rPr>
          <w:rFonts w:ascii="Open Sans" w:hAnsi="Open Sans"/>
          <w:noProof/>
          <w:lang w:eastAsia="en-GB"/>
        </w:rPr>
        <w:drawing>
          <wp:anchor distT="0" distB="0" distL="114300" distR="114300" simplePos="0" relativeHeight="251662336" behindDoc="0" locked="0" layoutInCell="1" allowOverlap="1" wp14:anchorId="714C39E0" wp14:editId="34FA0EAC">
            <wp:simplePos x="0" y="0"/>
            <wp:positionH relativeFrom="column">
              <wp:posOffset>13547</wp:posOffset>
            </wp:positionH>
            <wp:positionV relativeFrom="paragraph">
              <wp:posOffset>256328</wp:posOffset>
            </wp:positionV>
            <wp:extent cx="3769360" cy="2514600"/>
            <wp:effectExtent l="0" t="0" r="2540" b="0"/>
            <wp:wrapTopAndBottom/>
            <wp:docPr id="13" name="Grafik 13" descr="Ein Bild, das drinnen, Boden, rot, Vorha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innen, Boden, rot, Vorhang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69360" cy="2514600"/>
                    </a:xfrm>
                    <a:prstGeom prst="rect">
                      <a:avLst/>
                    </a:prstGeom>
                  </pic:spPr>
                </pic:pic>
              </a:graphicData>
            </a:graphic>
            <wp14:sizeRelH relativeFrom="margin">
              <wp14:pctWidth>0</wp14:pctWidth>
            </wp14:sizeRelH>
            <wp14:sizeRelV relativeFrom="margin">
              <wp14:pctHeight>0</wp14:pctHeight>
            </wp14:sizeRelV>
          </wp:anchor>
        </w:drawing>
      </w:r>
    </w:p>
    <w:p w14:paraId="1080C856" w14:textId="4661FA83" w:rsidR="00E12A9B" w:rsidRDefault="00693B79" w:rsidP="00693B79">
      <w:pPr>
        <w:rPr>
          <w:rFonts w:ascii="Open Sans" w:hAnsi="Open Sans"/>
          <w:sz w:val="20"/>
        </w:rPr>
      </w:pPr>
      <w:r>
        <w:rPr>
          <w:rFonts w:ascii="Open Sans" w:hAnsi="Open Sans"/>
          <w:sz w:val="20"/>
        </w:rPr>
        <w:t xml:space="preserve">Offering </w:t>
      </w:r>
      <w:r w:rsidR="0048565F">
        <w:rPr>
          <w:rFonts w:ascii="Open Sans" w:hAnsi="Open Sans"/>
          <w:sz w:val="20"/>
        </w:rPr>
        <w:t>companies maximum</w:t>
      </w:r>
      <w:r>
        <w:rPr>
          <w:rFonts w:ascii="Open Sans" w:hAnsi="Open Sans"/>
          <w:sz w:val="20"/>
        </w:rPr>
        <w:t xml:space="preserve"> uses and MIG-MAG welding </w:t>
      </w:r>
      <w:r w:rsidR="0048565F">
        <w:rPr>
          <w:rFonts w:ascii="Open Sans" w:hAnsi="Open Sans"/>
          <w:sz w:val="20"/>
        </w:rPr>
        <w:t>at</w:t>
      </w:r>
      <w:r>
        <w:rPr>
          <w:rFonts w:ascii="Open Sans" w:hAnsi="Open Sans"/>
          <w:sz w:val="20"/>
        </w:rPr>
        <w:t xml:space="preserve"> the highest level: the MicorMIG series by Lorch </w:t>
      </w:r>
      <w:proofErr w:type="spellStart"/>
      <w:r>
        <w:rPr>
          <w:rFonts w:ascii="Open Sans" w:hAnsi="Open Sans"/>
          <w:sz w:val="20"/>
        </w:rPr>
        <w:t>Schweißtechnik</w:t>
      </w:r>
      <w:proofErr w:type="spellEnd"/>
      <w:r>
        <w:rPr>
          <w:rFonts w:ascii="Open Sans" w:hAnsi="Open Sans"/>
          <w:sz w:val="20"/>
        </w:rPr>
        <w:t>.</w:t>
      </w:r>
    </w:p>
    <w:p w14:paraId="26E50656" w14:textId="3294C61B" w:rsidR="00693B79" w:rsidRPr="00EF7B4C" w:rsidRDefault="00693B79" w:rsidP="00693B79">
      <w:pPr>
        <w:rPr>
          <w:rFonts w:ascii="Open Sans" w:hAnsi="Open Sans" w:cs="Open Sans"/>
        </w:rPr>
      </w:pPr>
      <w:r>
        <w:rPr>
          <w:rFonts w:ascii="Open Sans" w:hAnsi="Open Sans"/>
          <w:noProof/>
          <w:lang w:eastAsia="en-GB"/>
        </w:rPr>
        <w:drawing>
          <wp:anchor distT="0" distB="0" distL="114300" distR="114300" simplePos="0" relativeHeight="251659264" behindDoc="0" locked="0" layoutInCell="1" allowOverlap="1" wp14:anchorId="23F20B00" wp14:editId="19C7A4D4">
            <wp:simplePos x="0" y="0"/>
            <wp:positionH relativeFrom="column">
              <wp:posOffset>5715</wp:posOffset>
            </wp:positionH>
            <wp:positionV relativeFrom="paragraph">
              <wp:posOffset>261408</wp:posOffset>
            </wp:positionV>
            <wp:extent cx="4292600" cy="2861310"/>
            <wp:effectExtent l="0" t="0" r="0" b="0"/>
            <wp:wrapTopAndBottom/>
            <wp:docPr id="2" name="Grafik 2" descr="Ein Bild, das Text, Person, Gerät, Anzei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Person, Gerät, Anzeige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92600" cy="2861310"/>
                    </a:xfrm>
                    <a:prstGeom prst="rect">
                      <a:avLst/>
                    </a:prstGeom>
                  </pic:spPr>
                </pic:pic>
              </a:graphicData>
            </a:graphic>
            <wp14:sizeRelH relativeFrom="margin">
              <wp14:pctWidth>0</wp14:pctWidth>
            </wp14:sizeRelH>
            <wp14:sizeRelV relativeFrom="margin">
              <wp14:pctHeight>0</wp14:pctHeight>
            </wp14:sizeRelV>
          </wp:anchor>
        </w:drawing>
      </w:r>
    </w:p>
    <w:p w14:paraId="028DD2B9" w14:textId="595D6DF4" w:rsidR="00E12A9B" w:rsidRDefault="00693B79" w:rsidP="00693B79">
      <w:pPr>
        <w:rPr>
          <w:rFonts w:ascii="Open Sans" w:hAnsi="Open Sans"/>
          <w:sz w:val="20"/>
        </w:rPr>
      </w:pPr>
      <w:r>
        <w:rPr>
          <w:rFonts w:ascii="Open Sans" w:hAnsi="Open Sans"/>
          <w:sz w:val="20"/>
        </w:rPr>
        <w:t xml:space="preserve">Convincing and inspiring: the simple intuitive operation of a MicorMIG. Welders can focus </w:t>
      </w:r>
      <w:r w:rsidR="00F7131B">
        <w:rPr>
          <w:rFonts w:ascii="Open Sans" w:hAnsi="Open Sans"/>
          <w:sz w:val="20"/>
        </w:rPr>
        <w:t>o</w:t>
      </w:r>
      <w:r>
        <w:rPr>
          <w:rFonts w:ascii="Open Sans" w:hAnsi="Open Sans"/>
          <w:sz w:val="20"/>
        </w:rPr>
        <w:t>n the important tasks and get started quickly and easily.</w:t>
      </w:r>
    </w:p>
    <w:p w14:paraId="702CB2E6" w14:textId="37924C81" w:rsidR="00693B79" w:rsidRPr="00EF7B4C" w:rsidRDefault="00693B79" w:rsidP="00693B79">
      <w:pPr>
        <w:rPr>
          <w:rFonts w:ascii="Open Sans" w:hAnsi="Open Sans" w:cs="Open Sans"/>
        </w:rPr>
      </w:pPr>
    </w:p>
    <w:p w14:paraId="5D89DA81" w14:textId="77777777" w:rsidR="00E12A9B" w:rsidRDefault="00693B79" w:rsidP="00693B79">
      <w:pPr>
        <w:rPr>
          <w:rFonts w:ascii="Open Sans" w:hAnsi="Open Sans"/>
          <w:sz w:val="20"/>
        </w:rPr>
      </w:pPr>
      <w:r>
        <w:rPr>
          <w:rFonts w:ascii="Open Sans" w:hAnsi="Open Sans"/>
          <w:noProof/>
          <w:sz w:val="20"/>
          <w:lang w:eastAsia="en-GB"/>
        </w:rPr>
        <w:drawing>
          <wp:anchor distT="0" distB="0" distL="114300" distR="114300" simplePos="0" relativeHeight="251660288" behindDoc="0" locked="0" layoutInCell="1" allowOverlap="1" wp14:anchorId="75463826" wp14:editId="0FEA1819">
            <wp:simplePos x="0" y="0"/>
            <wp:positionH relativeFrom="column">
              <wp:posOffset>17780</wp:posOffset>
            </wp:positionH>
            <wp:positionV relativeFrom="paragraph">
              <wp:posOffset>0</wp:posOffset>
            </wp:positionV>
            <wp:extent cx="3632200" cy="2419985"/>
            <wp:effectExtent l="0" t="0" r="0" b="5715"/>
            <wp:wrapTopAndBottom/>
            <wp:docPr id="14" name="Grafik 14" descr="Ein Bild, das Text, drinn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drinnen, Perso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32200" cy="2419985"/>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sz w:val="20"/>
        </w:rPr>
        <w:t>Future-proof: State of the art NFC technology makes it possible to install additional welding processes, welding programmes, or jobs on any MicorMIG within seconds.</w:t>
      </w:r>
    </w:p>
    <w:p w14:paraId="4F70C893" w14:textId="15D9BF3A" w:rsidR="001453C4" w:rsidRDefault="001453C4" w:rsidP="00693B79">
      <w:pPr>
        <w:rPr>
          <w:rFonts w:ascii="Open Sans" w:hAnsi="Open Sans" w:cs="Open Sans"/>
          <w:sz w:val="21"/>
          <w:szCs w:val="21"/>
        </w:rPr>
      </w:pPr>
      <w:r>
        <w:rPr>
          <w:rFonts w:ascii="Open Sans" w:hAnsi="Open Sans"/>
          <w:noProof/>
          <w:sz w:val="21"/>
          <w:lang w:eastAsia="en-GB"/>
        </w:rPr>
        <w:drawing>
          <wp:anchor distT="0" distB="0" distL="114300" distR="114300" simplePos="0" relativeHeight="251661312" behindDoc="0" locked="0" layoutInCell="1" allowOverlap="1" wp14:anchorId="68483CB8" wp14:editId="5A29FD8B">
            <wp:simplePos x="0" y="0"/>
            <wp:positionH relativeFrom="column">
              <wp:posOffset>5715</wp:posOffset>
            </wp:positionH>
            <wp:positionV relativeFrom="paragraph">
              <wp:posOffset>203412</wp:posOffset>
            </wp:positionV>
            <wp:extent cx="4406900" cy="2937510"/>
            <wp:effectExtent l="0" t="0" r="0" b="0"/>
            <wp:wrapTopAndBottom/>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06900" cy="2937510"/>
                    </a:xfrm>
                    <a:prstGeom prst="rect">
                      <a:avLst/>
                    </a:prstGeom>
                  </pic:spPr>
                </pic:pic>
              </a:graphicData>
            </a:graphic>
            <wp14:sizeRelH relativeFrom="margin">
              <wp14:pctWidth>0</wp14:pctWidth>
            </wp14:sizeRelH>
            <wp14:sizeRelV relativeFrom="margin">
              <wp14:pctHeight>0</wp14:pctHeight>
            </wp14:sizeRelV>
          </wp:anchor>
        </w:drawing>
      </w:r>
    </w:p>
    <w:p w14:paraId="76D02E6A" w14:textId="78E10B26" w:rsidR="00693B79" w:rsidRPr="006F7CCB" w:rsidRDefault="00EC5A68" w:rsidP="00693B79">
      <w:pPr>
        <w:rPr>
          <w:rFonts w:ascii="Open Sans" w:hAnsi="Open Sans" w:cs="Open Sans"/>
          <w:sz w:val="20"/>
          <w:szCs w:val="20"/>
          <w:highlight w:val="yellow"/>
        </w:rPr>
      </w:pPr>
      <w:r>
        <w:rPr>
          <w:rFonts w:ascii="Open Sans" w:hAnsi="Open Sans"/>
          <w:sz w:val="20"/>
        </w:rPr>
        <w:t>Transparency in welding: Lorch Connect simply records and evaluates all the important production data.</w:t>
      </w:r>
      <w:r>
        <w:rPr>
          <w:rFonts w:ascii="Open Sans" w:hAnsi="Open Sans"/>
          <w:sz w:val="20"/>
        </w:rPr>
        <w:br/>
      </w:r>
    </w:p>
    <w:p w14:paraId="1BD1B46F" w14:textId="77777777" w:rsidR="00E12A9B" w:rsidRDefault="00693B79" w:rsidP="00693B79">
      <w:pPr>
        <w:rPr>
          <w:rFonts w:ascii="Open Sans" w:hAnsi="Open Sans"/>
          <w:b/>
          <w:sz w:val="20"/>
        </w:rPr>
      </w:pPr>
      <w:r>
        <w:br w:type="page"/>
      </w:r>
      <w:r>
        <w:rPr>
          <w:rFonts w:ascii="Open Sans" w:hAnsi="Open Sans"/>
          <w:b/>
          <w:sz w:val="20"/>
        </w:rPr>
        <w:t>Press contact:</w:t>
      </w:r>
    </w:p>
    <w:p w14:paraId="372DDD9A" w14:textId="0C906DD1" w:rsidR="0097368E" w:rsidRPr="004B7D6A" w:rsidRDefault="0097368E" w:rsidP="0097368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rPr>
      </w:pPr>
      <w:r>
        <w:rPr>
          <w:rFonts w:ascii="Open Sans" w:hAnsi="Open Sans"/>
          <w:color w:val="auto"/>
          <w:sz w:val="20"/>
        </w:rPr>
        <w:t xml:space="preserve">Lorch </w:t>
      </w:r>
      <w:proofErr w:type="spellStart"/>
      <w:r>
        <w:rPr>
          <w:rFonts w:ascii="Open Sans" w:hAnsi="Open Sans"/>
          <w:color w:val="auto"/>
          <w:sz w:val="20"/>
        </w:rPr>
        <w:t>Schweißtechnik</w:t>
      </w:r>
      <w:proofErr w:type="spellEnd"/>
      <w:r>
        <w:rPr>
          <w:rFonts w:ascii="Open Sans" w:hAnsi="Open Sans"/>
          <w:color w:val="auto"/>
          <w:sz w:val="20"/>
        </w:rPr>
        <w:t xml:space="preserve"> GmbH</w:t>
      </w:r>
      <w:r>
        <w:rPr>
          <w:rFonts w:ascii="Open Sans" w:hAnsi="Open Sans"/>
          <w:color w:val="auto"/>
          <w:sz w:val="20"/>
        </w:rPr>
        <w:br/>
        <w:t>Lisa Michler</w:t>
      </w:r>
      <w:r>
        <w:rPr>
          <w:rFonts w:ascii="Open Sans" w:hAnsi="Open Sans"/>
          <w:color w:val="auto"/>
          <w:sz w:val="20"/>
        </w:rPr>
        <w:br/>
      </w:r>
      <w:proofErr w:type="spellStart"/>
      <w:r>
        <w:rPr>
          <w:rFonts w:ascii="Open Sans" w:hAnsi="Open Sans"/>
          <w:color w:val="auto"/>
          <w:sz w:val="20"/>
        </w:rPr>
        <w:t>Im</w:t>
      </w:r>
      <w:proofErr w:type="spellEnd"/>
      <w:r>
        <w:rPr>
          <w:rFonts w:ascii="Open Sans" w:hAnsi="Open Sans"/>
          <w:color w:val="auto"/>
          <w:sz w:val="20"/>
        </w:rPr>
        <w:t xml:space="preserve"> </w:t>
      </w:r>
      <w:proofErr w:type="spellStart"/>
      <w:r>
        <w:rPr>
          <w:rFonts w:ascii="Open Sans" w:hAnsi="Open Sans"/>
          <w:color w:val="auto"/>
          <w:sz w:val="20"/>
        </w:rPr>
        <w:t>Anwänder</w:t>
      </w:r>
      <w:proofErr w:type="spellEnd"/>
      <w:r>
        <w:rPr>
          <w:rFonts w:ascii="Open Sans" w:hAnsi="Open Sans"/>
          <w:color w:val="auto"/>
          <w:sz w:val="20"/>
        </w:rPr>
        <w:t xml:space="preserve"> 24-26</w:t>
      </w:r>
      <w:r>
        <w:rPr>
          <w:rFonts w:ascii="Open Sans" w:hAnsi="Open Sans"/>
          <w:color w:val="auto"/>
          <w:sz w:val="20"/>
        </w:rPr>
        <w:br/>
        <w:t xml:space="preserve">D-71549 </w:t>
      </w:r>
      <w:proofErr w:type="spellStart"/>
      <w:r>
        <w:rPr>
          <w:rFonts w:ascii="Open Sans" w:hAnsi="Open Sans"/>
          <w:color w:val="auto"/>
          <w:sz w:val="20"/>
        </w:rPr>
        <w:t>Auenwald</w:t>
      </w:r>
      <w:proofErr w:type="spellEnd"/>
    </w:p>
    <w:p w14:paraId="759B3AD4" w14:textId="77777777" w:rsidR="0097368E" w:rsidRPr="004B7D6A" w:rsidRDefault="0097368E" w:rsidP="0097368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rPr>
      </w:pPr>
      <w:r>
        <w:rPr>
          <w:rFonts w:ascii="Open Sans" w:hAnsi="Open Sans"/>
          <w:color w:val="auto"/>
          <w:sz w:val="20"/>
        </w:rPr>
        <w:t>Germany</w:t>
      </w:r>
    </w:p>
    <w:p w14:paraId="5F2CC7B5" w14:textId="77777777" w:rsidR="0097368E" w:rsidRPr="004B7D6A" w:rsidRDefault="0097368E" w:rsidP="0097368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rPr>
      </w:pPr>
    </w:p>
    <w:p w14:paraId="53F64BC9" w14:textId="0A9E41A7" w:rsidR="0097368E" w:rsidRPr="004B7D6A" w:rsidRDefault="000264DA" w:rsidP="0097368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rPr>
      </w:pPr>
      <w:hyperlink r:id="rId13" w:history="1">
        <w:r w:rsidR="00955FF9">
          <w:rPr>
            <w:rStyle w:val="Hyperlink"/>
            <w:rFonts w:ascii="Open Sans" w:hAnsi="Open Sans"/>
            <w:color w:val="auto"/>
            <w:sz w:val="20"/>
          </w:rPr>
          <w:t>presse@lorch.eu</w:t>
        </w:r>
      </w:hyperlink>
    </w:p>
    <w:p w14:paraId="2AC6407A" w14:textId="77777777" w:rsidR="0097368E" w:rsidRPr="004B7D6A" w:rsidRDefault="0097368E" w:rsidP="0097368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rPr>
      </w:pPr>
      <w:r>
        <w:rPr>
          <w:rFonts w:ascii="Open Sans" w:hAnsi="Open Sans"/>
          <w:color w:val="auto"/>
          <w:sz w:val="20"/>
        </w:rPr>
        <w:t>Phone +49 7191 503-0</w:t>
      </w:r>
      <w:r>
        <w:rPr>
          <w:rFonts w:ascii="Open Sans" w:hAnsi="Open Sans"/>
          <w:color w:val="auto"/>
          <w:sz w:val="20"/>
        </w:rPr>
        <w:br/>
      </w:r>
    </w:p>
    <w:p w14:paraId="4612929A" w14:textId="77777777" w:rsidR="00E12A9B" w:rsidRDefault="0097368E" w:rsidP="0097368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i/>
          <w:color w:val="auto"/>
          <w:sz w:val="20"/>
        </w:rPr>
      </w:pPr>
      <w:r>
        <w:rPr>
          <w:rFonts w:ascii="Open Sans" w:hAnsi="Open Sans"/>
          <w:i/>
          <w:color w:val="auto"/>
          <w:sz w:val="20"/>
        </w:rPr>
        <w:br/>
        <w:t>Print free of charge. Voucher copy requested.</w:t>
      </w:r>
    </w:p>
    <w:sectPr w:rsidR="00E12A9B" w:rsidSect="009B0E69">
      <w:headerReference w:type="default" r:id="rId14"/>
      <w:footerReference w:type="default" r:id="rId15"/>
      <w:headerReference w:type="first" r:id="rId16"/>
      <w:footerReference w:type="first" r:id="rId17"/>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635D2" w14:textId="77777777" w:rsidR="000264DA" w:rsidRDefault="000264DA" w:rsidP="0081148E">
      <w:pPr>
        <w:spacing w:after="0" w:line="240" w:lineRule="auto"/>
      </w:pPr>
      <w:r>
        <w:separator/>
      </w:r>
    </w:p>
  </w:endnote>
  <w:endnote w:type="continuationSeparator" w:id="0">
    <w:p w14:paraId="530DC50B" w14:textId="77777777" w:rsidR="000264DA" w:rsidRDefault="000264DA"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charset w:val="00"/>
    <w:family w:val="auto"/>
    <w:pitch w:val="variable"/>
    <w:sig w:usb0="20000287" w:usb1="00000001" w:usb2="00000000" w:usb3="00000000" w:csb0="0000019F" w:csb1="00000000"/>
  </w:font>
  <w:font w:name="Open Sans">
    <w:charset w:val="00"/>
    <w:family w:val="swiss"/>
    <w:pitch w:val="variable"/>
    <w:sig w:usb0="E00002EF" w:usb1="4000205B" w:usb2="00000028" w:usb3="00000000" w:csb0="0000019F" w:csb1="00000000"/>
  </w:font>
  <w:font w:name="Proxima Nova">
    <w:altName w:val="Tahoma"/>
    <w:charset w:val="00"/>
    <w:family w:val="auto"/>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charset w:val="00"/>
    <w:family w:val="auto"/>
    <w:pitch w:val="variable"/>
    <w:sig w:usb0="00000207" w:usb1="00000001" w:usb2="00000000" w:usb3="00000000" w:csb0="00000097" w:csb1="00000000"/>
  </w:font>
  <w:font w:name="Antenna Light">
    <w:charset w:val="00"/>
    <w:family w:val="auto"/>
    <w:pitch w:val="variable"/>
    <w:sig w:usb0="00000207" w:usb1="00000001"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399D9B61" w:rsidR="009B0E69" w:rsidRDefault="009B0E69">
            <w:pPr>
              <w:pStyle w:val="Fuzeile"/>
              <w:jc w:val="right"/>
            </w:pPr>
            <w:r>
              <w:rPr>
                <w:rFonts w:ascii="Verdana" w:hAnsi="Verdana"/>
                <w:sz w:val="14"/>
              </w:rPr>
              <w:t xml:space="preserve">Page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48565F">
              <w:rPr>
                <w:rFonts w:ascii="Verdana" w:hAnsi="Verdana"/>
                <w:noProof/>
                <w:sz w:val="14"/>
              </w:rPr>
              <w:t>1</w:t>
            </w:r>
            <w:r w:rsidRPr="009B0E69">
              <w:rPr>
                <w:rFonts w:ascii="Verdana" w:hAnsi="Verdana"/>
                <w:sz w:val="14"/>
              </w:rPr>
              <w:fldChar w:fldCharType="end"/>
            </w:r>
            <w:r>
              <w:rPr>
                <w:rFonts w:ascii="Verdana" w:hAnsi="Verdana"/>
                <w:sz w:val="14"/>
              </w:rPr>
              <w:t xml:space="preserve"> of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48565F">
              <w:rPr>
                <w:rFonts w:ascii="Verdana" w:hAnsi="Verdana"/>
                <w:noProof/>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EndPr/>
    <w:sdtContent>
      <w:sdt>
        <w:sdtPr>
          <w:id w:val="1021177321"/>
          <w:docPartObj>
            <w:docPartGallery w:val="Page Numbers (Top of Page)"/>
            <w:docPartUnique/>
          </w:docPartObj>
        </w:sdtPr>
        <w:sdtEndPr/>
        <w:sdtContent>
          <w:p w14:paraId="5E03F0D9" w14:textId="77777777" w:rsidR="009B0E69" w:rsidRDefault="009B0E69">
            <w:pPr>
              <w:pStyle w:val="Fuzeile"/>
              <w:jc w:val="right"/>
            </w:pPr>
            <w:r>
              <w:rPr>
                <w:rFonts w:ascii="Verdana" w:hAnsi="Verdana"/>
                <w:sz w:val="14"/>
              </w:rPr>
              <w:t xml:space="preserve">Page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of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16C6B" w14:textId="77777777" w:rsidR="000264DA" w:rsidRDefault="000264DA" w:rsidP="0081148E">
      <w:pPr>
        <w:spacing w:after="0" w:line="240" w:lineRule="auto"/>
      </w:pPr>
      <w:r>
        <w:separator/>
      </w:r>
    </w:p>
  </w:footnote>
  <w:footnote w:type="continuationSeparator" w:id="0">
    <w:p w14:paraId="56BDDEC0" w14:textId="77777777" w:rsidR="000264DA" w:rsidRDefault="000264DA"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lang w:eastAsia="en-GB"/>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lang w:eastAsia="en-GB"/>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rFonts w:ascii="Proxima Nova" w:hAnsi="Proxima Nova"/>
        <w:noProof/>
        <w:sz w:val="32"/>
        <w:lang w:eastAsia="en-GB"/>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rFonts w:ascii="Proxima Nova" w:hAnsi="Proxima Nova"/>
        <w:noProof/>
        <w:sz w:val="32"/>
        <w:lang w:eastAsia="en-GB"/>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20C1F37D" w:rsidR="00F81272" w:rsidRPr="009519B1" w:rsidRDefault="004B7D6A" w:rsidP="00F81272">
    <w:pPr>
      <w:rPr>
        <w:rFonts w:ascii="Proxima Nova" w:hAnsi="Proxima Nova"/>
        <w:color w:val="000000"/>
        <w:sz w:val="28"/>
        <w:szCs w:val="28"/>
      </w:rPr>
    </w:pPr>
    <w:r>
      <w:rPr>
        <w:rFonts w:ascii="Proxima Nova" w:hAnsi="Proxima Nova"/>
        <w:noProof/>
        <w:sz w:val="20"/>
        <w:lang w:eastAsia="en-GB"/>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r>
      <w:rPr>
        <w:rFonts w:ascii="Proxima Nova" w:hAnsi="Proxima Nova"/>
        <w:color w:val="000000"/>
        <w:sz w:val="32"/>
      </w:rPr>
      <w:t>Press information</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423C22B6" w14:textId="4D1CD3EA" w:rsidR="00F81272" w:rsidRPr="00A17DCE" w:rsidRDefault="00F81272" w:rsidP="00F81272">
    <w:pPr>
      <w:spacing w:before="320" w:after="0" w:line="240" w:lineRule="auto"/>
      <w:rPr>
        <w:rFonts w:ascii="Open Sans" w:hAnsi="Open Sans" w:cs="Open Sans"/>
        <w:color w:val="000000"/>
        <w:sz w:val="20"/>
        <w:szCs w:val="20"/>
      </w:rPr>
    </w:pPr>
    <w:proofErr w:type="spellStart"/>
    <w:r>
      <w:rPr>
        <w:rFonts w:ascii="Open Sans" w:hAnsi="Open Sans"/>
        <w:color w:val="000000"/>
        <w:sz w:val="20"/>
      </w:rPr>
      <w:t>Auenwald</w:t>
    </w:r>
    <w:proofErr w:type="spellEnd"/>
    <w:r>
      <w:rPr>
        <w:rFonts w:ascii="Open Sans" w:hAnsi="Open Sans"/>
        <w:color w:val="000000"/>
        <w:sz w:val="20"/>
      </w:rPr>
      <w:t xml:space="preserve">, </w:t>
    </w:r>
    <w:r>
      <w:rPr>
        <w:noProof/>
        <w:lang w:eastAsia="en-GB"/>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7AA4C9"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" fillcolor="#bf3922" stroked="f">
              <w10:wrap anchorx="page" anchory="page"/>
            </v:oval>
          </w:pict>
        </mc:Fallback>
      </mc:AlternateContent>
    </w:r>
    <w:r>
      <w:rPr>
        <w:noProof/>
        <w:lang w:eastAsia="en-GB"/>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EAE495"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FDs3gR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noProof/>
        <w:lang w:eastAsia="en-GB"/>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493FF"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" strokecolor="#bf3922" strokeweight=".5pt">
              <w10:wrap anchorx="page" anchory="page"/>
            </v:shape>
          </w:pict>
        </mc:Fallback>
      </mc:AlternateContent>
    </w:r>
    <w:r w:rsidRPr="00A17DCE">
      <w:rPr>
        <w:rFonts w:ascii="Open Sans" w:hAnsi="Open Sans" w:cs="Open Sans"/>
        <w:color w:val="000000"/>
        <w:sz w:val="20"/>
      </w:rPr>
      <w:fldChar w:fldCharType="begin"/>
    </w:r>
    <w:r w:rsidRPr="00A17DCE">
      <w:rPr>
        <w:rFonts w:ascii="Open Sans" w:hAnsi="Open Sans" w:cs="Open Sans"/>
        <w:color w:val="000000"/>
        <w:sz w:val="20"/>
      </w:rPr>
      <w:instrText xml:space="preserve"> TIME \@ "dd.MM.yyyy" </w:instrText>
    </w:r>
    <w:r w:rsidRPr="00A17DCE">
      <w:rPr>
        <w:rFonts w:ascii="Open Sans" w:hAnsi="Open Sans" w:cs="Open Sans"/>
        <w:color w:val="000000"/>
        <w:sz w:val="20"/>
      </w:rPr>
      <w:fldChar w:fldCharType="separate"/>
    </w:r>
    <w:r w:rsidR="00DA245B">
      <w:rPr>
        <w:rFonts w:ascii="Open Sans" w:hAnsi="Open Sans" w:cs="Open Sans"/>
        <w:noProof/>
        <w:color w:val="000000"/>
        <w:sz w:val="20"/>
      </w:rPr>
      <w:t>29.06.2022</w:t>
    </w:r>
    <w:r w:rsidRPr="00A17DCE">
      <w:rPr>
        <w:rFonts w:ascii="Open Sans" w:hAnsi="Open Sans" w:cs="Open Sans"/>
        <w:color w:val="000000"/>
        <w:sz w:val="20"/>
        <w:szCs w:val="20"/>
      </w:rPr>
      <w:fldChar w:fldCharType="end"/>
    </w:r>
  </w:p>
  <w:p w14:paraId="180C7504" w14:textId="77777777" w:rsidR="004437D1" w:rsidRDefault="004437D1"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Press Information</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lang w:eastAsia="en-GB"/>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proofErr w:type="spellStart"/>
    <w:r>
      <w:rPr>
        <w:rFonts w:ascii="Antenna Light" w:hAnsi="Antenna Light"/>
        <w:color w:val="000000"/>
        <w:sz w:val="20"/>
      </w:rPr>
      <w:t>Auenwald</w:t>
    </w:r>
    <w:proofErr w:type="spellEnd"/>
    <w:r>
      <w:rPr>
        <w:rFonts w:ascii="Antenna Light" w:hAnsi="Antenna Light"/>
        <w:color w:val="000000"/>
        <w:sz w:val="20"/>
      </w:rPr>
      <w:t>, 12/08/2015</w:t>
    </w:r>
    <w:r>
      <w:rPr>
        <w:rFonts w:asciiTheme="minorHAnsi" w:hAnsiTheme="minorHAnsi"/>
        <w:noProof/>
        <w:lang w:eastAsia="en-GB"/>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rFonts w:asciiTheme="minorHAnsi" w:hAnsiTheme="minorHAnsi"/>
        <w:noProof/>
        <w:lang w:eastAsia="en-GB"/>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Theme="minorHAnsi" w:hAnsiTheme="minorHAnsi"/>
        <w:noProof/>
        <w:lang w:eastAsia="en-GB"/>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Pr>
        <w:noProof/>
        <w:lang w:eastAsia="en-GB"/>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10969100">
    <w:abstractNumId w:val="1"/>
  </w:num>
  <w:num w:numId="2" w16cid:durableId="158354111">
    <w:abstractNumId w:val="2"/>
  </w:num>
  <w:num w:numId="3" w16cid:durableId="1385566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trackRevisions/>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2043F"/>
    <w:rsid w:val="000236C0"/>
    <w:rsid w:val="00024D7E"/>
    <w:rsid w:val="000264DA"/>
    <w:rsid w:val="000274FB"/>
    <w:rsid w:val="00035552"/>
    <w:rsid w:val="000373CC"/>
    <w:rsid w:val="00040D49"/>
    <w:rsid w:val="000416FB"/>
    <w:rsid w:val="0004561F"/>
    <w:rsid w:val="00054302"/>
    <w:rsid w:val="00057D12"/>
    <w:rsid w:val="000677ED"/>
    <w:rsid w:val="00067CBC"/>
    <w:rsid w:val="00070A78"/>
    <w:rsid w:val="00083FE3"/>
    <w:rsid w:val="000A2C2C"/>
    <w:rsid w:val="000B3654"/>
    <w:rsid w:val="000C1181"/>
    <w:rsid w:val="000D02CC"/>
    <w:rsid w:val="000E0084"/>
    <w:rsid w:val="000E4494"/>
    <w:rsid w:val="000F4E8A"/>
    <w:rsid w:val="0010343E"/>
    <w:rsid w:val="00105046"/>
    <w:rsid w:val="001126E8"/>
    <w:rsid w:val="00117BD2"/>
    <w:rsid w:val="001220AE"/>
    <w:rsid w:val="00140A0E"/>
    <w:rsid w:val="001453C4"/>
    <w:rsid w:val="00145B2A"/>
    <w:rsid w:val="00163239"/>
    <w:rsid w:val="0017215B"/>
    <w:rsid w:val="00172EDA"/>
    <w:rsid w:val="0017318D"/>
    <w:rsid w:val="00174009"/>
    <w:rsid w:val="00180395"/>
    <w:rsid w:val="00190A66"/>
    <w:rsid w:val="00190BC1"/>
    <w:rsid w:val="00191D52"/>
    <w:rsid w:val="001A204E"/>
    <w:rsid w:val="001B1165"/>
    <w:rsid w:val="001B1883"/>
    <w:rsid w:val="001B30BA"/>
    <w:rsid w:val="001B67B5"/>
    <w:rsid w:val="001B76B5"/>
    <w:rsid w:val="00217428"/>
    <w:rsid w:val="00220EAA"/>
    <w:rsid w:val="00246673"/>
    <w:rsid w:val="002628DF"/>
    <w:rsid w:val="00265414"/>
    <w:rsid w:val="00282742"/>
    <w:rsid w:val="00290E6D"/>
    <w:rsid w:val="00291473"/>
    <w:rsid w:val="00294B48"/>
    <w:rsid w:val="00294D1E"/>
    <w:rsid w:val="002A413E"/>
    <w:rsid w:val="002B05B6"/>
    <w:rsid w:val="002E0E9B"/>
    <w:rsid w:val="002F61BC"/>
    <w:rsid w:val="00301BCF"/>
    <w:rsid w:val="003169B4"/>
    <w:rsid w:val="0033708E"/>
    <w:rsid w:val="003464B9"/>
    <w:rsid w:val="003469F9"/>
    <w:rsid w:val="00350AB2"/>
    <w:rsid w:val="0035295E"/>
    <w:rsid w:val="003538EB"/>
    <w:rsid w:val="003622DD"/>
    <w:rsid w:val="00374715"/>
    <w:rsid w:val="00375951"/>
    <w:rsid w:val="0038026C"/>
    <w:rsid w:val="003869D1"/>
    <w:rsid w:val="00390251"/>
    <w:rsid w:val="003937D3"/>
    <w:rsid w:val="00397AB6"/>
    <w:rsid w:val="003A411B"/>
    <w:rsid w:val="003B0B58"/>
    <w:rsid w:val="003B121E"/>
    <w:rsid w:val="003B7C70"/>
    <w:rsid w:val="003C13D2"/>
    <w:rsid w:val="003C22E5"/>
    <w:rsid w:val="003C724C"/>
    <w:rsid w:val="003D5E5F"/>
    <w:rsid w:val="003E1BB8"/>
    <w:rsid w:val="003E6D81"/>
    <w:rsid w:val="003F7427"/>
    <w:rsid w:val="00402189"/>
    <w:rsid w:val="004066F9"/>
    <w:rsid w:val="00415E92"/>
    <w:rsid w:val="004219B9"/>
    <w:rsid w:val="004437D1"/>
    <w:rsid w:val="0045204A"/>
    <w:rsid w:val="00454C53"/>
    <w:rsid w:val="004675EC"/>
    <w:rsid w:val="004767CC"/>
    <w:rsid w:val="00482CEE"/>
    <w:rsid w:val="0048565F"/>
    <w:rsid w:val="004856E8"/>
    <w:rsid w:val="00485953"/>
    <w:rsid w:val="00491001"/>
    <w:rsid w:val="00495327"/>
    <w:rsid w:val="004A634C"/>
    <w:rsid w:val="004A6F45"/>
    <w:rsid w:val="004B51EF"/>
    <w:rsid w:val="004B7D6A"/>
    <w:rsid w:val="004C2AD7"/>
    <w:rsid w:val="004C7691"/>
    <w:rsid w:val="004D0009"/>
    <w:rsid w:val="004D36FB"/>
    <w:rsid w:val="004D51D3"/>
    <w:rsid w:val="004E2BCC"/>
    <w:rsid w:val="004E6F79"/>
    <w:rsid w:val="004F110B"/>
    <w:rsid w:val="004F2F97"/>
    <w:rsid w:val="00504D6B"/>
    <w:rsid w:val="00504E38"/>
    <w:rsid w:val="0050646E"/>
    <w:rsid w:val="0051205F"/>
    <w:rsid w:val="00522EA2"/>
    <w:rsid w:val="00531B0F"/>
    <w:rsid w:val="00535396"/>
    <w:rsid w:val="005409DE"/>
    <w:rsid w:val="005470F3"/>
    <w:rsid w:val="00553ECC"/>
    <w:rsid w:val="0055647B"/>
    <w:rsid w:val="005573DC"/>
    <w:rsid w:val="00563451"/>
    <w:rsid w:val="005719A0"/>
    <w:rsid w:val="00587123"/>
    <w:rsid w:val="005908B8"/>
    <w:rsid w:val="005954AC"/>
    <w:rsid w:val="00595715"/>
    <w:rsid w:val="005A2F7B"/>
    <w:rsid w:val="005C2EFD"/>
    <w:rsid w:val="005E2E48"/>
    <w:rsid w:val="005F0E40"/>
    <w:rsid w:val="005F3A7D"/>
    <w:rsid w:val="00604705"/>
    <w:rsid w:val="00616B87"/>
    <w:rsid w:val="00621904"/>
    <w:rsid w:val="0062316A"/>
    <w:rsid w:val="00624D90"/>
    <w:rsid w:val="00627C7B"/>
    <w:rsid w:val="0064191F"/>
    <w:rsid w:val="00643B5B"/>
    <w:rsid w:val="00650792"/>
    <w:rsid w:val="00660DB0"/>
    <w:rsid w:val="00666244"/>
    <w:rsid w:val="00674668"/>
    <w:rsid w:val="00690887"/>
    <w:rsid w:val="00693420"/>
    <w:rsid w:val="00693B79"/>
    <w:rsid w:val="00694ACA"/>
    <w:rsid w:val="006A05A8"/>
    <w:rsid w:val="006B07A8"/>
    <w:rsid w:val="006C2BFE"/>
    <w:rsid w:val="006D4AAE"/>
    <w:rsid w:val="006E4032"/>
    <w:rsid w:val="006F7CCB"/>
    <w:rsid w:val="00711696"/>
    <w:rsid w:val="00714D35"/>
    <w:rsid w:val="00715674"/>
    <w:rsid w:val="007302C2"/>
    <w:rsid w:val="0073617D"/>
    <w:rsid w:val="007365CF"/>
    <w:rsid w:val="0074382C"/>
    <w:rsid w:val="007623EE"/>
    <w:rsid w:val="00766F3F"/>
    <w:rsid w:val="007715AF"/>
    <w:rsid w:val="007732F4"/>
    <w:rsid w:val="007826CC"/>
    <w:rsid w:val="00783FD7"/>
    <w:rsid w:val="007A064F"/>
    <w:rsid w:val="007A0E5D"/>
    <w:rsid w:val="007A3A17"/>
    <w:rsid w:val="007B6DBC"/>
    <w:rsid w:val="007C1A7F"/>
    <w:rsid w:val="007C43BF"/>
    <w:rsid w:val="007C4CE5"/>
    <w:rsid w:val="007C7D18"/>
    <w:rsid w:val="007E055F"/>
    <w:rsid w:val="007E0A88"/>
    <w:rsid w:val="007E316F"/>
    <w:rsid w:val="007F30EE"/>
    <w:rsid w:val="008109C1"/>
    <w:rsid w:val="0081148E"/>
    <w:rsid w:val="00815B05"/>
    <w:rsid w:val="00820698"/>
    <w:rsid w:val="008229AB"/>
    <w:rsid w:val="00825A3D"/>
    <w:rsid w:val="00832877"/>
    <w:rsid w:val="008441D6"/>
    <w:rsid w:val="0085331F"/>
    <w:rsid w:val="008564DD"/>
    <w:rsid w:val="00870B06"/>
    <w:rsid w:val="00885218"/>
    <w:rsid w:val="008919C8"/>
    <w:rsid w:val="00893311"/>
    <w:rsid w:val="008C2BE6"/>
    <w:rsid w:val="008C7A76"/>
    <w:rsid w:val="008D03CA"/>
    <w:rsid w:val="008D74E1"/>
    <w:rsid w:val="008F4CF0"/>
    <w:rsid w:val="0090311C"/>
    <w:rsid w:val="00904EA3"/>
    <w:rsid w:val="009257E1"/>
    <w:rsid w:val="00933094"/>
    <w:rsid w:val="00934CF2"/>
    <w:rsid w:val="009519B1"/>
    <w:rsid w:val="009559A2"/>
    <w:rsid w:val="00955FF9"/>
    <w:rsid w:val="00957401"/>
    <w:rsid w:val="00957DB9"/>
    <w:rsid w:val="00961C62"/>
    <w:rsid w:val="0097368E"/>
    <w:rsid w:val="009914E8"/>
    <w:rsid w:val="009B0E69"/>
    <w:rsid w:val="009B4D54"/>
    <w:rsid w:val="009C0C0C"/>
    <w:rsid w:val="009C3FAD"/>
    <w:rsid w:val="009C415B"/>
    <w:rsid w:val="009C41FD"/>
    <w:rsid w:val="009D6690"/>
    <w:rsid w:val="009E2AE8"/>
    <w:rsid w:val="009F12F8"/>
    <w:rsid w:val="009F7111"/>
    <w:rsid w:val="00A01FB5"/>
    <w:rsid w:val="00A138F9"/>
    <w:rsid w:val="00A14063"/>
    <w:rsid w:val="00A15936"/>
    <w:rsid w:val="00A17DCE"/>
    <w:rsid w:val="00A17FA4"/>
    <w:rsid w:val="00A3321E"/>
    <w:rsid w:val="00A366D0"/>
    <w:rsid w:val="00A44E87"/>
    <w:rsid w:val="00A45F9C"/>
    <w:rsid w:val="00A521FC"/>
    <w:rsid w:val="00A62573"/>
    <w:rsid w:val="00A65266"/>
    <w:rsid w:val="00A675EF"/>
    <w:rsid w:val="00A73794"/>
    <w:rsid w:val="00A7431F"/>
    <w:rsid w:val="00A807C2"/>
    <w:rsid w:val="00A9347D"/>
    <w:rsid w:val="00AB3BAD"/>
    <w:rsid w:val="00AD3F4C"/>
    <w:rsid w:val="00AD4118"/>
    <w:rsid w:val="00AE0323"/>
    <w:rsid w:val="00AE0CB0"/>
    <w:rsid w:val="00AE3086"/>
    <w:rsid w:val="00AE6756"/>
    <w:rsid w:val="00AF3176"/>
    <w:rsid w:val="00B02432"/>
    <w:rsid w:val="00B30EE2"/>
    <w:rsid w:val="00B33D06"/>
    <w:rsid w:val="00B43686"/>
    <w:rsid w:val="00B51229"/>
    <w:rsid w:val="00B52583"/>
    <w:rsid w:val="00B53BA5"/>
    <w:rsid w:val="00B54CF9"/>
    <w:rsid w:val="00B56B27"/>
    <w:rsid w:val="00B60BDC"/>
    <w:rsid w:val="00B7286F"/>
    <w:rsid w:val="00B7448E"/>
    <w:rsid w:val="00B748D4"/>
    <w:rsid w:val="00B75434"/>
    <w:rsid w:val="00B81271"/>
    <w:rsid w:val="00B82B1E"/>
    <w:rsid w:val="00B908C2"/>
    <w:rsid w:val="00BA0706"/>
    <w:rsid w:val="00BA103D"/>
    <w:rsid w:val="00BA7E66"/>
    <w:rsid w:val="00BB6A94"/>
    <w:rsid w:val="00BC0073"/>
    <w:rsid w:val="00BC5DAB"/>
    <w:rsid w:val="00BD05A0"/>
    <w:rsid w:val="00BD1658"/>
    <w:rsid w:val="00C05A61"/>
    <w:rsid w:val="00C07355"/>
    <w:rsid w:val="00C115A7"/>
    <w:rsid w:val="00C16D3A"/>
    <w:rsid w:val="00C36CA3"/>
    <w:rsid w:val="00C47349"/>
    <w:rsid w:val="00C47715"/>
    <w:rsid w:val="00C55E6C"/>
    <w:rsid w:val="00C575D9"/>
    <w:rsid w:val="00C62A10"/>
    <w:rsid w:val="00C7003A"/>
    <w:rsid w:val="00C77293"/>
    <w:rsid w:val="00C917D3"/>
    <w:rsid w:val="00C93826"/>
    <w:rsid w:val="00C9392F"/>
    <w:rsid w:val="00C97696"/>
    <w:rsid w:val="00CA0DAB"/>
    <w:rsid w:val="00CD6C56"/>
    <w:rsid w:val="00CE02F7"/>
    <w:rsid w:val="00CE5B8C"/>
    <w:rsid w:val="00CF5699"/>
    <w:rsid w:val="00D03E1A"/>
    <w:rsid w:val="00D03E88"/>
    <w:rsid w:val="00D14912"/>
    <w:rsid w:val="00D15AF5"/>
    <w:rsid w:val="00D25945"/>
    <w:rsid w:val="00D26C28"/>
    <w:rsid w:val="00D30411"/>
    <w:rsid w:val="00D31AEA"/>
    <w:rsid w:val="00D3768E"/>
    <w:rsid w:val="00D43A07"/>
    <w:rsid w:val="00D44546"/>
    <w:rsid w:val="00D5610D"/>
    <w:rsid w:val="00D62454"/>
    <w:rsid w:val="00D7703B"/>
    <w:rsid w:val="00D77F99"/>
    <w:rsid w:val="00D9089A"/>
    <w:rsid w:val="00D97DC6"/>
    <w:rsid w:val="00DA245B"/>
    <w:rsid w:val="00DC050B"/>
    <w:rsid w:val="00DC1192"/>
    <w:rsid w:val="00DD66B6"/>
    <w:rsid w:val="00DE3B1C"/>
    <w:rsid w:val="00DE518E"/>
    <w:rsid w:val="00DF10DF"/>
    <w:rsid w:val="00E12A9B"/>
    <w:rsid w:val="00E20DE3"/>
    <w:rsid w:val="00E31A3A"/>
    <w:rsid w:val="00E32B27"/>
    <w:rsid w:val="00E46722"/>
    <w:rsid w:val="00E53DEF"/>
    <w:rsid w:val="00E60181"/>
    <w:rsid w:val="00E63E32"/>
    <w:rsid w:val="00E76A96"/>
    <w:rsid w:val="00E8055D"/>
    <w:rsid w:val="00E8296A"/>
    <w:rsid w:val="00E851F2"/>
    <w:rsid w:val="00EA2796"/>
    <w:rsid w:val="00EC14C3"/>
    <w:rsid w:val="00EC5A68"/>
    <w:rsid w:val="00ED013A"/>
    <w:rsid w:val="00F04571"/>
    <w:rsid w:val="00F13F47"/>
    <w:rsid w:val="00F159CF"/>
    <w:rsid w:val="00F172BD"/>
    <w:rsid w:val="00F17DC4"/>
    <w:rsid w:val="00F231BA"/>
    <w:rsid w:val="00F3376E"/>
    <w:rsid w:val="00F36771"/>
    <w:rsid w:val="00F5570A"/>
    <w:rsid w:val="00F55EE6"/>
    <w:rsid w:val="00F650B9"/>
    <w:rsid w:val="00F7131B"/>
    <w:rsid w:val="00F7151A"/>
    <w:rsid w:val="00F81272"/>
    <w:rsid w:val="00F87108"/>
    <w:rsid w:val="00F91B80"/>
    <w:rsid w:val="00FC394C"/>
    <w:rsid w:val="00FF331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semiHidden/>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customStyle="1" w:styleId="NichtaufgelsteErwhnung3">
    <w:name w:val="Nicht aufgelöste Erwähnung3"/>
    <w:basedOn w:val="Absatz-Standardschriftart"/>
    <w:uiPriority w:val="99"/>
    <w:semiHidden/>
    <w:unhideWhenUsed/>
    <w:rsid w:val="001A20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icormig.com" TargetMode="External"/><Relationship Id="rId13" Type="http://schemas.openxmlformats.org/officeDocument/2006/relationships/hyperlink" Target="mailto:presse@lorch.e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nenblume\Dropbox\Lorch_PR\01_Planung_Presse_To_do\2022\Neue%20Vorlagen%20f&#252;r%20Pressemitteilungen%202022\PI%20Vorlage_DE2022_ProximaNova-OpenSans.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DC527B-8620-4A73-A506-445A079E6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 Vorlage_DE2022_ProximaNova-OpenSans.dotx</Template>
  <TotalTime>0</TotalTime>
  <Pages>5</Pages>
  <Words>769</Words>
  <Characters>4846</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Lorch Schweisstechnik GmbH</Company>
  <LinksUpToDate>false</LinksUpToDate>
  <CharactersWithSpaces>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Stacey, Matt</dc:creator>
  <cp:lastModifiedBy>Mechthild Fendel</cp:lastModifiedBy>
  <cp:revision>2</cp:revision>
  <cp:lastPrinted>2022-06-14T09:35:00Z</cp:lastPrinted>
  <dcterms:created xsi:type="dcterms:W3CDTF">2022-06-29T08:06:00Z</dcterms:created>
  <dcterms:modified xsi:type="dcterms:W3CDTF">2022-06-29T08:06:00Z</dcterms:modified>
</cp:coreProperties>
</file>