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09A8" w14:textId="72E95424" w:rsidR="004C7BB5" w:rsidRPr="008E5D51" w:rsidRDefault="004C7BB5" w:rsidP="008E5D51">
      <w:pPr>
        <w:spacing w:after="240"/>
        <w:ind w:right="-1"/>
        <w:rPr>
          <w:rFonts w:ascii="Proxima Nova Light" w:eastAsiaTheme="minorHAnsi" w:hAnsi="Proxima Nova Light" w:cs="Open Sans"/>
          <w:szCs w:val="18"/>
        </w:rPr>
      </w:pPr>
      <w:r>
        <w:rPr>
          <w:rFonts w:ascii="Proxima Nova Light" w:hAnsi="Proxima Nova Light"/>
        </w:rPr>
        <w:t>MIG-MAG performance torch for the industry of the future</w:t>
      </w:r>
    </w:p>
    <w:p w14:paraId="66E77462" w14:textId="661DF98F" w:rsidR="008E5D51" w:rsidRPr="008E5D51" w:rsidRDefault="008E5D51" w:rsidP="008E5D51">
      <w:pPr>
        <w:spacing w:after="240" w:line="240" w:lineRule="auto"/>
        <w:ind w:right="-1"/>
        <w:rPr>
          <w:rFonts w:ascii="Proxima Nova" w:eastAsia="Calibri" w:hAnsi="Proxima Nova" w:cs="Open Sans"/>
          <w:sz w:val="32"/>
          <w:szCs w:val="32"/>
        </w:rPr>
      </w:pPr>
      <w:r>
        <w:rPr>
          <w:rFonts w:ascii="Proxima Nova" w:hAnsi="Proxima Nova"/>
          <w:sz w:val="32"/>
        </w:rPr>
        <w:t xml:space="preserve">Welding in the top </w:t>
      </w:r>
      <w:r w:rsidR="009D1607">
        <w:rPr>
          <w:rFonts w:ascii="Proxima Nova" w:hAnsi="Proxima Nova"/>
          <w:sz w:val="32"/>
        </w:rPr>
        <w:t xml:space="preserve">class </w:t>
      </w:r>
      <w:r>
        <w:rPr>
          <w:rFonts w:ascii="Proxima Nova" w:hAnsi="Proxima Nova"/>
          <w:sz w:val="32"/>
        </w:rPr>
        <w:t>with the new LMS torches by Lorch</w:t>
      </w:r>
    </w:p>
    <w:p w14:paraId="4425CA76" w14:textId="269CB3FB" w:rsidR="008E5D51" w:rsidRPr="008E5D51" w:rsidRDefault="008E5D51" w:rsidP="008E5D51">
      <w:pPr>
        <w:spacing w:after="240"/>
        <w:ind w:right="-1"/>
        <w:rPr>
          <w:rFonts w:ascii="Open Sans" w:eastAsia="Calibri" w:hAnsi="Open Sans" w:cs="Open Sans"/>
          <w:i/>
          <w:sz w:val="20"/>
          <w:szCs w:val="20"/>
        </w:rPr>
      </w:pPr>
      <w:r>
        <w:rPr>
          <w:rFonts w:ascii="Open Sans" w:hAnsi="Open Sans"/>
          <w:i/>
          <w:sz w:val="20"/>
        </w:rPr>
        <w:t xml:space="preserve">A torch in a pioneering ergonomic shape with many technical innovations </w:t>
      </w:r>
      <w:r w:rsidR="00D3417E">
        <w:rPr>
          <w:rFonts w:ascii="Open Sans" w:hAnsi="Open Sans"/>
          <w:i/>
          <w:sz w:val="20"/>
        </w:rPr>
        <w:t xml:space="preserve">allows </w:t>
      </w:r>
      <w:r>
        <w:rPr>
          <w:rFonts w:ascii="Open Sans" w:hAnsi="Open Sans"/>
          <w:i/>
          <w:sz w:val="20"/>
        </w:rPr>
        <w:t>top-</w:t>
      </w:r>
      <w:r w:rsidR="009D1607">
        <w:rPr>
          <w:rFonts w:ascii="Open Sans" w:hAnsi="Open Sans"/>
          <w:i/>
          <w:sz w:val="20"/>
        </w:rPr>
        <w:t xml:space="preserve">class </w:t>
      </w:r>
      <w:r>
        <w:rPr>
          <w:rFonts w:ascii="Open Sans" w:hAnsi="Open Sans"/>
          <w:i/>
          <w:sz w:val="20"/>
        </w:rPr>
        <w:t xml:space="preserve">welding in future. The new Lorch torch has been uncompromisingly developed for increased productivity and </w:t>
      </w:r>
      <w:r w:rsidR="009161A3">
        <w:rPr>
          <w:rFonts w:ascii="Open Sans" w:hAnsi="Open Sans"/>
          <w:i/>
          <w:sz w:val="20"/>
        </w:rPr>
        <w:t xml:space="preserve">low wear to preserve </w:t>
      </w:r>
      <w:r>
        <w:rPr>
          <w:rFonts w:ascii="Open Sans" w:hAnsi="Open Sans"/>
          <w:i/>
          <w:sz w:val="20"/>
        </w:rPr>
        <w:t>resource</w:t>
      </w:r>
      <w:r w:rsidR="009161A3">
        <w:rPr>
          <w:rFonts w:ascii="Open Sans" w:hAnsi="Open Sans"/>
          <w:i/>
          <w:sz w:val="20"/>
        </w:rPr>
        <w:t>s</w:t>
      </w:r>
      <w:r>
        <w:rPr>
          <w:rFonts w:ascii="Open Sans" w:hAnsi="Open Sans"/>
          <w:i/>
          <w:sz w:val="20"/>
        </w:rPr>
        <w:t>.</w:t>
      </w:r>
    </w:p>
    <w:p w14:paraId="1D08DEBC" w14:textId="15AE48C9" w:rsidR="008E5D51" w:rsidRPr="0063733F" w:rsidRDefault="008E5D51" w:rsidP="00B97204">
      <w:pPr>
        <w:spacing w:after="240"/>
        <w:ind w:right="-1"/>
        <w:rPr>
          <w:rFonts w:ascii="Open Sans" w:hAnsi="Open Sans"/>
          <w:sz w:val="20"/>
        </w:rPr>
      </w:pPr>
      <w:r>
        <w:rPr>
          <w:rFonts w:ascii="Open Sans" w:hAnsi="Open Sans"/>
          <w:sz w:val="20"/>
        </w:rPr>
        <w:t xml:space="preserve">Designed for the future of welding: This is the principle under which Lorch </w:t>
      </w:r>
      <w:proofErr w:type="spellStart"/>
      <w:r>
        <w:rPr>
          <w:rFonts w:ascii="Open Sans" w:hAnsi="Open Sans"/>
          <w:sz w:val="20"/>
        </w:rPr>
        <w:t>Schweißtechnik</w:t>
      </w:r>
      <w:proofErr w:type="spellEnd"/>
      <w:r>
        <w:rPr>
          <w:rFonts w:ascii="Open Sans" w:hAnsi="Open Sans"/>
          <w:sz w:val="20"/>
        </w:rPr>
        <w:t xml:space="preserve"> is presenting a new torch family for MIG-MAG welding under the name of LMS at </w:t>
      </w:r>
      <w:proofErr w:type="spellStart"/>
      <w:r>
        <w:rPr>
          <w:rFonts w:ascii="Open Sans" w:hAnsi="Open Sans"/>
          <w:sz w:val="20"/>
        </w:rPr>
        <w:t>Euroblech</w:t>
      </w:r>
      <w:proofErr w:type="spellEnd"/>
      <w:r>
        <w:rPr>
          <w:rFonts w:ascii="Open Sans" w:hAnsi="Open Sans"/>
          <w:sz w:val="20"/>
        </w:rPr>
        <w:t xml:space="preserve"> 2022. The torch</w:t>
      </w:r>
      <w:r w:rsidR="00243A23">
        <w:rPr>
          <w:rFonts w:ascii="Open Sans" w:hAnsi="Open Sans"/>
          <w:sz w:val="20"/>
        </w:rPr>
        <w:t>’</w:t>
      </w:r>
      <w:r>
        <w:rPr>
          <w:rFonts w:ascii="Open Sans" w:hAnsi="Open Sans"/>
          <w:sz w:val="20"/>
        </w:rPr>
        <w:t>s ergonomic features have been entirely revised to fit perfectly into the welder</w:t>
      </w:r>
      <w:r w:rsidR="00243A23">
        <w:rPr>
          <w:rFonts w:ascii="Open Sans" w:hAnsi="Open Sans"/>
          <w:sz w:val="20"/>
        </w:rPr>
        <w:t>’</w:t>
      </w:r>
      <w:r>
        <w:rPr>
          <w:rFonts w:ascii="Open Sans" w:hAnsi="Open Sans"/>
          <w:sz w:val="20"/>
        </w:rPr>
        <w:t>s hand</w:t>
      </w:r>
      <w:r w:rsidR="009161A3">
        <w:rPr>
          <w:rFonts w:ascii="Open Sans" w:hAnsi="Open Sans"/>
          <w:sz w:val="20"/>
        </w:rPr>
        <w:t>, to reduce fatigue and simplify welding</w:t>
      </w:r>
      <w:r>
        <w:rPr>
          <w:rFonts w:ascii="Open Sans" w:hAnsi="Open Sans"/>
          <w:sz w:val="20"/>
        </w:rPr>
        <w:t xml:space="preserve">. Optimally balanced, it has a slim and ergonomically shaped handle as well as </w:t>
      </w:r>
      <w:r w:rsidR="00456A62">
        <w:rPr>
          <w:rFonts w:ascii="Open Sans" w:hAnsi="Open Sans"/>
          <w:sz w:val="20"/>
        </w:rPr>
        <w:t>e</w:t>
      </w:r>
      <w:r w:rsidR="00456A62" w:rsidRPr="00456A62">
        <w:rPr>
          <w:rFonts w:ascii="Open Sans" w:hAnsi="Open Sans"/>
          <w:sz w:val="20"/>
        </w:rPr>
        <w:t>xcellent grip thanks to the raised</w:t>
      </w:r>
      <w:r w:rsidR="00456A62">
        <w:rPr>
          <w:rFonts w:ascii="Open Sans" w:hAnsi="Open Sans"/>
          <w:sz w:val="20"/>
        </w:rPr>
        <w:t xml:space="preserve"> </w:t>
      </w:r>
      <w:r w:rsidR="00456A62" w:rsidRPr="00456A62">
        <w:rPr>
          <w:rFonts w:ascii="Open Sans" w:hAnsi="Open Sans"/>
          <w:sz w:val="20"/>
        </w:rPr>
        <w:t>textured surface and 2K-soft areas</w:t>
      </w:r>
      <w:r>
        <w:rPr>
          <w:rFonts w:ascii="Open Sans" w:hAnsi="Open Sans"/>
          <w:sz w:val="20"/>
        </w:rPr>
        <w:t xml:space="preserve">. </w:t>
      </w:r>
      <w:r w:rsidR="00B97204" w:rsidRPr="00B97204">
        <w:rPr>
          <w:rFonts w:ascii="Open Sans" w:hAnsi="Open Sans"/>
          <w:sz w:val="20"/>
        </w:rPr>
        <w:t>The design with particularly well shaped contour – important, for example, in manoeuvring of the torch – contributes to optimised ergonomics, as does the multi-ball joint.</w:t>
      </w:r>
      <w:r w:rsidR="00B97204">
        <w:rPr>
          <w:rFonts w:ascii="Open Sans" w:hAnsi="Open Sans"/>
          <w:sz w:val="20"/>
        </w:rPr>
        <w:t xml:space="preserve"> </w:t>
      </w:r>
      <w:r w:rsidR="00B97204" w:rsidRPr="00B97204">
        <w:rPr>
          <w:rFonts w:ascii="Open Sans" w:hAnsi="Open Sans"/>
          <w:sz w:val="20"/>
        </w:rPr>
        <w:t>It provides effective strain relief whilst still allowing maximum mobility of the hose package in all directions.</w:t>
      </w:r>
      <w:r>
        <w:rPr>
          <w:rFonts w:ascii="Open Sans" w:hAnsi="Open Sans"/>
          <w:sz w:val="20"/>
        </w:rPr>
        <w:t xml:space="preserve"> </w:t>
      </w:r>
    </w:p>
    <w:p w14:paraId="59645BBF" w14:textId="18475B2D" w:rsidR="008E5D51" w:rsidRPr="008E5D51" w:rsidRDefault="005B4C0D" w:rsidP="008E5D51">
      <w:pPr>
        <w:spacing w:after="240"/>
        <w:ind w:right="-1"/>
        <w:rPr>
          <w:rFonts w:ascii="Open Sans" w:eastAsia="Calibri" w:hAnsi="Open Sans" w:cs="Open Sans"/>
          <w:sz w:val="20"/>
        </w:rPr>
      </w:pPr>
      <w:r>
        <w:rPr>
          <w:rFonts w:ascii="Open Sans" w:hAnsi="Open Sans"/>
          <w:sz w:val="20"/>
        </w:rPr>
        <w:t xml:space="preserve">The LMS gained its </w:t>
      </w:r>
      <w:r w:rsidR="00456A62">
        <w:rPr>
          <w:rFonts w:ascii="Open Sans" w:hAnsi="Open Sans"/>
          <w:sz w:val="20"/>
        </w:rPr>
        <w:t xml:space="preserve">name </w:t>
      </w:r>
      <w:r>
        <w:rPr>
          <w:rFonts w:ascii="Open Sans" w:hAnsi="Open Sans"/>
          <w:sz w:val="20"/>
        </w:rPr>
        <w:t xml:space="preserve">of “performance torch” by </w:t>
      </w:r>
      <w:proofErr w:type="gramStart"/>
      <w:r>
        <w:rPr>
          <w:rFonts w:ascii="Open Sans" w:hAnsi="Open Sans"/>
          <w:sz w:val="20"/>
        </w:rPr>
        <w:t>a number of</w:t>
      </w:r>
      <w:proofErr w:type="gramEnd"/>
      <w:r>
        <w:rPr>
          <w:rFonts w:ascii="Open Sans" w:hAnsi="Open Sans"/>
          <w:sz w:val="20"/>
        </w:rPr>
        <w:t xml:space="preserve"> innovations</w:t>
      </w:r>
      <w:r w:rsidR="009161A3">
        <w:rPr>
          <w:rFonts w:ascii="Open Sans" w:hAnsi="Open Sans"/>
          <w:sz w:val="20"/>
        </w:rPr>
        <w:t>. Among them are a</w:t>
      </w:r>
      <w:r>
        <w:rPr>
          <w:rFonts w:ascii="Open Sans" w:hAnsi="Open Sans"/>
          <w:sz w:val="20"/>
        </w:rPr>
        <w:t xml:space="preserve"> special shielding gas line </w:t>
      </w:r>
      <w:r w:rsidR="009161A3">
        <w:rPr>
          <w:rFonts w:ascii="Open Sans" w:hAnsi="Open Sans"/>
          <w:sz w:val="20"/>
        </w:rPr>
        <w:t>–</w:t>
      </w:r>
      <w:r>
        <w:rPr>
          <w:rFonts w:ascii="Open Sans" w:hAnsi="Open Sans"/>
          <w:sz w:val="20"/>
        </w:rPr>
        <w:t xml:space="preserve"> for</w:t>
      </w:r>
      <w:r w:rsidR="009161A3">
        <w:rPr>
          <w:rFonts w:ascii="Open Sans" w:hAnsi="Open Sans"/>
          <w:sz w:val="20"/>
        </w:rPr>
        <w:t xml:space="preserve"> </w:t>
      </w:r>
      <w:r>
        <w:rPr>
          <w:rFonts w:ascii="Open Sans" w:hAnsi="Open Sans"/>
          <w:sz w:val="20"/>
        </w:rPr>
        <w:t xml:space="preserve">which a patent is pending </w:t>
      </w:r>
      <w:r w:rsidR="009161A3">
        <w:rPr>
          <w:rFonts w:ascii="Open Sans" w:hAnsi="Open Sans"/>
          <w:sz w:val="20"/>
        </w:rPr>
        <w:t>–</w:t>
      </w:r>
      <w:r>
        <w:rPr>
          <w:rFonts w:ascii="Open Sans" w:hAnsi="Open Sans"/>
          <w:sz w:val="20"/>
        </w:rPr>
        <w:t xml:space="preserve"> an</w:t>
      </w:r>
      <w:r w:rsidR="009161A3">
        <w:rPr>
          <w:rFonts w:ascii="Open Sans" w:hAnsi="Open Sans"/>
          <w:sz w:val="20"/>
        </w:rPr>
        <w:t xml:space="preserve"> </w:t>
      </w:r>
      <w:r>
        <w:rPr>
          <w:rFonts w:ascii="Open Sans" w:hAnsi="Open Sans"/>
          <w:sz w:val="20"/>
        </w:rPr>
        <w:t xml:space="preserve">additional contact tip </w:t>
      </w:r>
      <w:r w:rsidR="00456A62">
        <w:rPr>
          <w:rFonts w:ascii="Open Sans" w:hAnsi="Open Sans"/>
          <w:sz w:val="20"/>
        </w:rPr>
        <w:t xml:space="preserve">design which dramatically aides </w:t>
      </w:r>
      <w:r>
        <w:rPr>
          <w:rFonts w:ascii="Open Sans" w:hAnsi="Open Sans"/>
          <w:sz w:val="20"/>
        </w:rPr>
        <w:t>cooling, and optim</w:t>
      </w:r>
      <w:r w:rsidR="00AB40FF">
        <w:rPr>
          <w:rFonts w:ascii="Open Sans" w:hAnsi="Open Sans"/>
          <w:sz w:val="20"/>
        </w:rPr>
        <w:t>ised</w:t>
      </w:r>
      <w:r>
        <w:rPr>
          <w:rFonts w:ascii="Open Sans" w:hAnsi="Open Sans"/>
          <w:sz w:val="20"/>
        </w:rPr>
        <w:t xml:space="preserve"> gas flow</w:t>
      </w:r>
      <w:r w:rsidR="00456A62">
        <w:rPr>
          <w:rFonts w:ascii="Open Sans" w:hAnsi="Open Sans"/>
          <w:sz w:val="20"/>
        </w:rPr>
        <w:t>.</w:t>
      </w:r>
      <w:r>
        <w:rPr>
          <w:rFonts w:ascii="Open Sans" w:hAnsi="Open Sans"/>
          <w:sz w:val="20"/>
        </w:rPr>
        <w:t xml:space="preserve"> Consistent implementation of copper-copper connections and highly efficient cooling clearly reduce the </w:t>
      </w:r>
      <w:r w:rsidR="00456A62">
        <w:rPr>
          <w:rFonts w:ascii="Open Sans" w:hAnsi="Open Sans"/>
          <w:sz w:val="20"/>
        </w:rPr>
        <w:t>overall</w:t>
      </w:r>
      <w:r>
        <w:rPr>
          <w:rFonts w:ascii="Open Sans" w:hAnsi="Open Sans"/>
          <w:sz w:val="20"/>
        </w:rPr>
        <w:t xml:space="preserve"> resistance in the torch and lower</w:t>
      </w:r>
      <w:r w:rsidR="00456A62">
        <w:rPr>
          <w:rFonts w:ascii="Open Sans" w:hAnsi="Open Sans"/>
          <w:sz w:val="20"/>
        </w:rPr>
        <w:t>s</w:t>
      </w:r>
      <w:r>
        <w:rPr>
          <w:rFonts w:ascii="Open Sans" w:hAnsi="Open Sans"/>
          <w:sz w:val="20"/>
        </w:rPr>
        <w:t xml:space="preserve"> wear </w:t>
      </w:r>
      <w:r w:rsidR="00456A62">
        <w:rPr>
          <w:rFonts w:ascii="Open Sans" w:hAnsi="Open Sans"/>
          <w:sz w:val="20"/>
        </w:rPr>
        <w:t xml:space="preserve">caused </w:t>
      </w:r>
      <w:r>
        <w:rPr>
          <w:rFonts w:ascii="Open Sans" w:hAnsi="Open Sans"/>
          <w:sz w:val="20"/>
        </w:rPr>
        <w:t xml:space="preserve">from thermal strain. The coordinated shape between the contact tip and the inner gas nozzle contour produces a laminar design of the gas flow, thereby ensuring perfect gas coverage that stands out positively in particular when welding. The contact tips </w:t>
      </w:r>
      <w:r w:rsidR="00456A62">
        <w:rPr>
          <w:rFonts w:ascii="Open Sans" w:hAnsi="Open Sans"/>
          <w:sz w:val="20"/>
        </w:rPr>
        <w:t>which have been drawn</w:t>
      </w:r>
      <w:r w:rsidR="007E37AF">
        <w:rPr>
          <w:rFonts w:ascii="Open Sans" w:hAnsi="Open Sans"/>
          <w:sz w:val="20"/>
        </w:rPr>
        <w:t xml:space="preserve"> </w:t>
      </w:r>
      <w:r>
        <w:rPr>
          <w:rFonts w:ascii="Open Sans" w:hAnsi="Open Sans"/>
          <w:sz w:val="20"/>
        </w:rPr>
        <w:t xml:space="preserve">counteract the formation of micro arcs in the inner contact tube while the special design of the contact tips adds a wire straightening effect and </w:t>
      </w:r>
      <w:r w:rsidR="009161A3">
        <w:rPr>
          <w:rFonts w:ascii="Open Sans" w:hAnsi="Open Sans"/>
          <w:sz w:val="20"/>
        </w:rPr>
        <w:t>optimises</w:t>
      </w:r>
      <w:r>
        <w:rPr>
          <w:rFonts w:ascii="Open Sans" w:hAnsi="Open Sans"/>
          <w:sz w:val="20"/>
        </w:rPr>
        <w:t xml:space="preserve"> current transfer to the wire.</w:t>
      </w:r>
    </w:p>
    <w:p w14:paraId="3A171D89" w14:textId="5BF0627F" w:rsidR="00AE0C2A" w:rsidRPr="008E5D51" w:rsidRDefault="008E5D51" w:rsidP="008E5D51">
      <w:pPr>
        <w:spacing w:after="240"/>
        <w:ind w:right="-1"/>
        <w:rPr>
          <w:rFonts w:ascii="Open Sans" w:eastAsia="Calibri" w:hAnsi="Open Sans" w:cs="Open Sans"/>
          <w:sz w:val="20"/>
        </w:rPr>
      </w:pPr>
      <w:r>
        <w:rPr>
          <w:rFonts w:ascii="Open Sans" w:hAnsi="Open Sans"/>
          <w:sz w:val="20"/>
        </w:rPr>
        <w:t xml:space="preserve">The many innovations lead to an extremely stable and </w:t>
      </w:r>
      <w:r w:rsidR="00456A62">
        <w:rPr>
          <w:rFonts w:ascii="Open Sans" w:hAnsi="Open Sans"/>
          <w:sz w:val="20"/>
        </w:rPr>
        <w:t xml:space="preserve">reliable </w:t>
      </w:r>
      <w:r>
        <w:rPr>
          <w:rFonts w:ascii="Open Sans" w:hAnsi="Open Sans"/>
          <w:sz w:val="20"/>
        </w:rPr>
        <w:t xml:space="preserve">arc when welding and produce a noticeably improved material transfer. This reduces the number of unintentional welding interruptions and once again significantly increases welding productivity. The perfect gas coverage and optimal current transfer has considerable advantages when welding </w:t>
      </w:r>
      <w:r>
        <w:rPr>
          <w:rFonts w:ascii="Open Sans" w:hAnsi="Open Sans"/>
          <w:sz w:val="20"/>
        </w:rPr>
        <w:lastRenderedPageBreak/>
        <w:t>stainless steel and aluminium: The temper colours in stainless steel are minimised and</w:t>
      </w:r>
      <w:r w:rsidR="00456A62">
        <w:rPr>
          <w:rFonts w:ascii="Open Sans" w:hAnsi="Open Sans"/>
          <w:sz w:val="20"/>
        </w:rPr>
        <w:t xml:space="preserve"> the fume and soot</w:t>
      </w:r>
      <w:r>
        <w:rPr>
          <w:rFonts w:ascii="Open Sans" w:hAnsi="Open Sans"/>
          <w:sz w:val="20"/>
        </w:rPr>
        <w:t xml:space="preserve"> </w:t>
      </w:r>
      <w:r w:rsidR="00456A62">
        <w:rPr>
          <w:rFonts w:ascii="Open Sans" w:hAnsi="Open Sans"/>
          <w:sz w:val="20"/>
        </w:rPr>
        <w:t>from</w:t>
      </w:r>
      <w:r>
        <w:rPr>
          <w:rFonts w:ascii="Open Sans" w:hAnsi="Open Sans"/>
          <w:sz w:val="20"/>
        </w:rPr>
        <w:t xml:space="preserve"> aluminium is reduced. The much cleaner weld seams generally reduce the amount of rework required, thereby lowering production costs. The LMS torch programme is technically rounded off by an easy-to-repair design and a gas-saving separate shielding gas line through the torch. Combined with reduced wear parts use, this renders welding more sustainable.</w:t>
      </w:r>
    </w:p>
    <w:p w14:paraId="5362E6F4" w14:textId="251FDA41" w:rsidR="008E5D51" w:rsidRPr="008E5D51" w:rsidRDefault="008E5D51" w:rsidP="008E5D51">
      <w:pPr>
        <w:spacing w:after="240"/>
        <w:ind w:right="-1"/>
        <w:rPr>
          <w:rFonts w:ascii="Open Sans" w:eastAsia="Calibri" w:hAnsi="Open Sans" w:cs="Open Sans"/>
          <w:sz w:val="20"/>
        </w:rPr>
      </w:pPr>
      <w:r>
        <w:rPr>
          <w:rFonts w:ascii="Open Sans" w:hAnsi="Open Sans"/>
          <w:sz w:val="20"/>
        </w:rPr>
        <w:t xml:space="preserve">Lorch is presenting the new torches in two versions on </w:t>
      </w:r>
      <w:proofErr w:type="spellStart"/>
      <w:r>
        <w:rPr>
          <w:rFonts w:ascii="Open Sans" w:hAnsi="Open Sans"/>
          <w:sz w:val="20"/>
        </w:rPr>
        <w:t>Euroblech</w:t>
      </w:r>
      <w:proofErr w:type="spellEnd"/>
      <w:r>
        <w:rPr>
          <w:rFonts w:ascii="Open Sans" w:hAnsi="Open Sans"/>
          <w:sz w:val="20"/>
        </w:rPr>
        <w:t xml:space="preserve">: as the standard version and in the </w:t>
      </w:r>
      <w:proofErr w:type="spellStart"/>
      <w:r>
        <w:rPr>
          <w:rFonts w:ascii="Open Sans" w:hAnsi="Open Sans"/>
          <w:sz w:val="20"/>
        </w:rPr>
        <w:t>Powermaster</w:t>
      </w:r>
      <w:proofErr w:type="spellEnd"/>
      <w:r>
        <w:rPr>
          <w:rFonts w:ascii="Open Sans" w:hAnsi="Open Sans"/>
          <w:sz w:val="20"/>
        </w:rPr>
        <w:t xml:space="preserve"> version with display and </w:t>
      </w:r>
      <w:r w:rsidR="00456A62">
        <w:rPr>
          <w:rFonts w:ascii="Open Sans" w:hAnsi="Open Sans"/>
          <w:sz w:val="20"/>
        </w:rPr>
        <w:t xml:space="preserve">buttons </w:t>
      </w:r>
      <w:r>
        <w:rPr>
          <w:rFonts w:ascii="Open Sans" w:hAnsi="Open Sans"/>
          <w:sz w:val="20"/>
        </w:rPr>
        <w:t xml:space="preserve">for remote control of the Lorch welding system right at the torch </w:t>
      </w:r>
      <w:r w:rsidR="00456A62">
        <w:rPr>
          <w:rFonts w:ascii="Open Sans" w:hAnsi="Open Sans"/>
          <w:sz w:val="20"/>
        </w:rPr>
        <w:t>handle</w:t>
      </w:r>
      <w:r>
        <w:rPr>
          <w:rFonts w:ascii="Open Sans" w:hAnsi="Open Sans"/>
          <w:sz w:val="20"/>
        </w:rPr>
        <w:t xml:space="preserve">. The LMS torches are optimised for pulse welding, </w:t>
      </w:r>
      <w:proofErr w:type="gramStart"/>
      <w:r>
        <w:rPr>
          <w:rFonts w:ascii="Open Sans" w:hAnsi="Open Sans"/>
          <w:sz w:val="20"/>
        </w:rPr>
        <w:t>in particular for</w:t>
      </w:r>
      <w:proofErr w:type="gramEnd"/>
      <w:r>
        <w:rPr>
          <w:rFonts w:ascii="Open Sans" w:hAnsi="Open Sans"/>
          <w:sz w:val="20"/>
        </w:rPr>
        <w:t xml:space="preserve"> the Lorch S- and MicorMIG Pulse </w:t>
      </w:r>
      <w:r w:rsidR="00243A23">
        <w:rPr>
          <w:rFonts w:ascii="Open Sans" w:hAnsi="Open Sans"/>
          <w:sz w:val="20"/>
        </w:rPr>
        <w:t>series and</w:t>
      </w:r>
      <w:r>
        <w:rPr>
          <w:rFonts w:ascii="Open Sans" w:hAnsi="Open Sans"/>
          <w:sz w:val="20"/>
        </w:rPr>
        <w:t xml:space="preserve"> fitted with a Euro central connection</w:t>
      </w:r>
      <w:r w:rsidR="00243A23">
        <w:rPr>
          <w:rFonts w:ascii="Open Sans" w:hAnsi="Open Sans"/>
          <w:sz w:val="20"/>
        </w:rPr>
        <w:t xml:space="preserve">, permitting perfect welding of </w:t>
      </w:r>
      <w:r>
        <w:rPr>
          <w:rFonts w:ascii="Open Sans" w:hAnsi="Open Sans"/>
          <w:sz w:val="20"/>
        </w:rPr>
        <w:t xml:space="preserve">the Lorch processes on any existing Lorch MIG-MAG system. Both versions are available with the usual hose lengths of three, four, and five metres respectively, and in gas- and water-cooled versions for various </w:t>
      </w:r>
      <w:r w:rsidR="000F048C">
        <w:rPr>
          <w:rFonts w:ascii="Open Sans" w:hAnsi="Open Sans"/>
          <w:sz w:val="20"/>
        </w:rPr>
        <w:t>amperage ratings</w:t>
      </w:r>
      <w:r>
        <w:rPr>
          <w:rFonts w:ascii="Open Sans" w:hAnsi="Open Sans"/>
          <w:sz w:val="20"/>
        </w:rPr>
        <w:t xml:space="preserve"> from 250 to 500 ampere.</w:t>
      </w:r>
    </w:p>
    <w:p w14:paraId="6C344AF6" w14:textId="27401513" w:rsidR="008E5D51" w:rsidRDefault="008E5D51" w:rsidP="008E5D51">
      <w:pPr>
        <w:spacing w:after="240"/>
        <w:ind w:right="-1"/>
        <w:rPr>
          <w:rFonts w:ascii="Open Sans" w:eastAsia="Calibri" w:hAnsi="Open Sans" w:cs="Open Sans"/>
          <w:sz w:val="20"/>
        </w:rPr>
      </w:pPr>
      <w:r>
        <w:rPr>
          <w:rFonts w:ascii="Open Sans" w:hAnsi="Open Sans"/>
          <w:sz w:val="20"/>
        </w:rPr>
        <w:t xml:space="preserve">Andreas </w:t>
      </w:r>
      <w:proofErr w:type="spellStart"/>
      <w:r>
        <w:rPr>
          <w:rFonts w:ascii="Open Sans" w:hAnsi="Open Sans"/>
          <w:sz w:val="20"/>
        </w:rPr>
        <w:t>Rimböck</w:t>
      </w:r>
      <w:proofErr w:type="spellEnd"/>
      <w:r>
        <w:rPr>
          <w:rFonts w:ascii="Open Sans" w:hAnsi="Open Sans"/>
          <w:sz w:val="20"/>
        </w:rPr>
        <w:t>, head of torch systems at Lorch: “Our MIG-MAG torches designed in-house are an important new module in the Lorch portfolio. They fit particularly well in one</w:t>
      </w:r>
      <w:r w:rsidR="00243A23">
        <w:rPr>
          <w:rFonts w:ascii="Open Sans" w:hAnsi="Open Sans"/>
          <w:sz w:val="20"/>
        </w:rPr>
        <w:t>’</w:t>
      </w:r>
      <w:r>
        <w:rPr>
          <w:rFonts w:ascii="Open Sans" w:hAnsi="Open Sans"/>
          <w:sz w:val="20"/>
        </w:rPr>
        <w:t>s hand thanks to their sophisticated ergonomics, rendering welding much more relaxed. Their many technical features, combined with the Lorch welding unit, maximise welding performance while reducing wear, thereby saving important resources. This way, our new LMS torches are not only loved by the welders but also by the production managers in the industrial environment.”</w:t>
      </w:r>
    </w:p>
    <w:p w14:paraId="48B3233F" w14:textId="77777777" w:rsidR="008950F8" w:rsidRDefault="008950F8" w:rsidP="008950F8">
      <w:pPr>
        <w:spacing w:after="0" w:line="240" w:lineRule="auto"/>
        <w:ind w:right="283"/>
        <w:rPr>
          <w:rFonts w:ascii="Verdana" w:hAnsi="Verdana"/>
          <w:i/>
          <w:sz w:val="20"/>
          <w:szCs w:val="20"/>
        </w:rPr>
      </w:pPr>
    </w:p>
    <w:p w14:paraId="33656764" w14:textId="7C4059F8" w:rsidR="007E37AF" w:rsidRDefault="00A525A9" w:rsidP="007B7E3C">
      <w:pPr>
        <w:spacing w:after="0" w:line="240" w:lineRule="auto"/>
        <w:ind w:right="283"/>
        <w:rPr>
          <w:rFonts w:ascii="Verdana" w:hAnsi="Verdana"/>
          <w:i/>
          <w:sz w:val="20"/>
          <w:szCs w:val="20"/>
        </w:rPr>
      </w:pPr>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is a leading manufacturer of arc welding systems for industrial applications, the demanding metal craft, as well as for use in the automation with robots and collaborative robot systems. Lorch high-quality systems have been produced in one of the world</w:t>
      </w:r>
      <w:r w:rsidR="00243A23">
        <w:rPr>
          <w:rFonts w:ascii="Verdana" w:hAnsi="Verdana"/>
          <w:i/>
          <w:sz w:val="20"/>
        </w:rPr>
        <w:t>’</w:t>
      </w:r>
      <w:r>
        <w:rPr>
          <w:rFonts w:ascii="Verdana" w:hAnsi="Verdana"/>
          <w:i/>
          <w:sz w:val="20"/>
        </w:rPr>
        <w:t>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4BC88285" w14:textId="77777777" w:rsidR="007E37AF" w:rsidRPr="007E37AF" w:rsidRDefault="007E37AF" w:rsidP="007E37AF">
      <w:pPr>
        <w:rPr>
          <w:rFonts w:ascii="Verdana" w:hAnsi="Verdana"/>
          <w:i/>
          <w:sz w:val="20"/>
          <w:szCs w:val="20"/>
        </w:rPr>
      </w:pPr>
      <w:r>
        <w:rPr>
          <w:rFonts w:ascii="Verdana" w:hAnsi="Verdana"/>
          <w:i/>
          <w:sz w:val="20"/>
          <w:szCs w:val="20"/>
        </w:rPr>
        <w:br w:type="page"/>
      </w:r>
    </w:p>
    <w:p w14:paraId="17D64A5B" w14:textId="4B31DEC2" w:rsidR="00E146B4" w:rsidRPr="007E37AF" w:rsidRDefault="007E37AF" w:rsidP="007E37AF">
      <w:pPr>
        <w:spacing w:after="0"/>
        <w:ind w:right="283"/>
        <w:rPr>
          <w:rFonts w:ascii="Verdana" w:hAnsi="Verdana"/>
          <w:i/>
          <w:sz w:val="20"/>
          <w:szCs w:val="20"/>
        </w:rPr>
      </w:pPr>
      <w:r w:rsidRPr="007E37AF">
        <w:rPr>
          <w:rFonts w:ascii="Open Sans" w:hAnsi="Open Sans"/>
          <w:b/>
          <w:noProof/>
          <w:sz w:val="20"/>
          <w:szCs w:val="20"/>
        </w:rPr>
        <w:lastRenderedPageBreak/>
        <w:drawing>
          <wp:inline distT="0" distB="0" distL="0" distR="0" wp14:anchorId="32EE0368" wp14:editId="70057C0E">
            <wp:extent cx="3778962" cy="2781300"/>
            <wp:effectExtent l="0" t="0" r="0" b="0"/>
            <wp:docPr id="2" name="Grafik 2" descr="Ein Bild, das drinnen,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Werk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276" cy="2794779"/>
                    </a:xfrm>
                    <a:prstGeom prst="rect">
                      <a:avLst/>
                    </a:prstGeom>
                  </pic:spPr>
                </pic:pic>
              </a:graphicData>
            </a:graphic>
          </wp:inline>
        </w:drawing>
      </w:r>
    </w:p>
    <w:p w14:paraId="1B350B6D" w14:textId="64257CC7" w:rsidR="007B7E3C" w:rsidRPr="007E37AF" w:rsidRDefault="007B7E3C" w:rsidP="007E37AF">
      <w:pPr>
        <w:rPr>
          <w:rFonts w:ascii="Open Sans" w:hAnsi="Open Sans" w:cs="Open Sans"/>
          <w:sz w:val="20"/>
          <w:szCs w:val="20"/>
        </w:rPr>
      </w:pPr>
      <w:r w:rsidRPr="007E37AF">
        <w:rPr>
          <w:rFonts w:ascii="Open Sans" w:hAnsi="Open Sans"/>
          <w:sz w:val="20"/>
          <w:szCs w:val="20"/>
        </w:rPr>
        <w:t>Fig. 1: Fitting perfectly in the hand and uncompromisingly optimised for increased productivity and resource-protecting wear: The new Lorch MIG-MAG performance torches.</w:t>
      </w:r>
    </w:p>
    <w:p w14:paraId="386E20C1" w14:textId="37DFA8DA" w:rsidR="008B04E8" w:rsidRDefault="008B04E8" w:rsidP="007E37AF">
      <w:pPr>
        <w:ind w:right="-1"/>
        <w:rPr>
          <w:rFonts w:ascii="Open Sans" w:hAnsi="Open Sans" w:cs="Open Sans"/>
          <w:b/>
          <w:sz w:val="20"/>
          <w:szCs w:val="20"/>
        </w:rPr>
      </w:pPr>
    </w:p>
    <w:p w14:paraId="1A5D89E4" w14:textId="77777777" w:rsidR="007E37AF" w:rsidRPr="007E37AF" w:rsidRDefault="007E37AF" w:rsidP="007E37AF">
      <w:pPr>
        <w:ind w:right="-1"/>
        <w:rPr>
          <w:rFonts w:ascii="Open Sans" w:hAnsi="Open Sans" w:cs="Open Sans"/>
          <w:b/>
          <w:sz w:val="20"/>
          <w:szCs w:val="20"/>
        </w:rPr>
      </w:pPr>
    </w:p>
    <w:p w14:paraId="0CCCA9AD" w14:textId="2CEACE68" w:rsidR="007313DE" w:rsidRPr="007E37AF" w:rsidRDefault="00861788" w:rsidP="00857A7E">
      <w:pPr>
        <w:ind w:right="-1"/>
        <w:rPr>
          <w:rFonts w:ascii="Open Sans" w:hAnsi="Open Sans" w:cs="Open Sans"/>
          <w:b/>
          <w:sz w:val="20"/>
          <w:szCs w:val="20"/>
        </w:rPr>
      </w:pPr>
      <w:r w:rsidRPr="007E37AF">
        <w:rPr>
          <w:rFonts w:ascii="Open Sans" w:hAnsi="Open Sans"/>
          <w:b/>
          <w:noProof/>
          <w:sz w:val="20"/>
          <w:szCs w:val="20"/>
        </w:rPr>
        <w:drawing>
          <wp:inline distT="0" distB="0" distL="0" distR="0" wp14:anchorId="38AF7C88" wp14:editId="66953D5E">
            <wp:extent cx="3925727" cy="28860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9606" cy="2888927"/>
                    </a:xfrm>
                    <a:prstGeom prst="rect">
                      <a:avLst/>
                    </a:prstGeom>
                    <a:noFill/>
                    <a:ln>
                      <a:noFill/>
                    </a:ln>
                  </pic:spPr>
                </pic:pic>
              </a:graphicData>
            </a:graphic>
          </wp:inline>
        </w:drawing>
      </w:r>
    </w:p>
    <w:p w14:paraId="6ED52F1C" w14:textId="26DD2D3E" w:rsidR="007313DE" w:rsidRPr="007E37AF" w:rsidRDefault="007B7E3C" w:rsidP="007B7E3C">
      <w:pPr>
        <w:tabs>
          <w:tab w:val="left" w:pos="467"/>
        </w:tabs>
        <w:ind w:right="-1"/>
        <w:rPr>
          <w:rFonts w:ascii="Open Sans" w:hAnsi="Open Sans" w:cs="Open Sans"/>
          <w:bCs/>
          <w:sz w:val="20"/>
          <w:szCs w:val="20"/>
        </w:rPr>
      </w:pPr>
      <w:r w:rsidRPr="007E37AF">
        <w:rPr>
          <w:rFonts w:ascii="Open Sans" w:hAnsi="Open Sans"/>
          <w:sz w:val="20"/>
          <w:szCs w:val="20"/>
        </w:rPr>
        <w:t xml:space="preserve">Fig. 2: Optimal gas flow, extremely stable and </w:t>
      </w:r>
      <w:r w:rsidR="00243A23" w:rsidRPr="007E37AF">
        <w:rPr>
          <w:rFonts w:ascii="Open Sans" w:hAnsi="Open Sans"/>
          <w:sz w:val="20"/>
          <w:szCs w:val="20"/>
        </w:rPr>
        <w:t>calm</w:t>
      </w:r>
      <w:r w:rsidRPr="007E37AF">
        <w:rPr>
          <w:rFonts w:ascii="Open Sans" w:hAnsi="Open Sans"/>
          <w:sz w:val="20"/>
          <w:szCs w:val="20"/>
        </w:rPr>
        <w:t xml:space="preserve"> arc, pioneering ergonomic shape: the new LMS torch family by Lorch permits top</w:t>
      </w:r>
      <w:r w:rsidR="00E001D2">
        <w:rPr>
          <w:rFonts w:ascii="Open Sans" w:hAnsi="Open Sans"/>
          <w:sz w:val="20"/>
          <w:szCs w:val="20"/>
        </w:rPr>
        <w:t xml:space="preserve"> class</w:t>
      </w:r>
      <w:r w:rsidRPr="007E37AF">
        <w:rPr>
          <w:rFonts w:ascii="Open Sans" w:hAnsi="Open Sans"/>
          <w:sz w:val="20"/>
          <w:szCs w:val="20"/>
        </w:rPr>
        <w:t xml:space="preserve"> welding.</w:t>
      </w:r>
    </w:p>
    <w:p w14:paraId="21301C98" w14:textId="117FA960" w:rsidR="003A76D8" w:rsidRDefault="003A76D8" w:rsidP="00857A7E">
      <w:pPr>
        <w:ind w:right="-1"/>
        <w:rPr>
          <w:rFonts w:ascii="Open Sans" w:hAnsi="Open Sans" w:cs="Open Sans"/>
          <w:b/>
          <w:sz w:val="20"/>
          <w:szCs w:val="20"/>
        </w:rPr>
      </w:pPr>
    </w:p>
    <w:p w14:paraId="69918E88" w14:textId="77777777" w:rsidR="007E37AF" w:rsidRPr="007E37AF" w:rsidRDefault="007E37AF" w:rsidP="00857A7E">
      <w:pPr>
        <w:ind w:right="-1"/>
        <w:rPr>
          <w:rFonts w:ascii="Open Sans" w:hAnsi="Open Sans" w:cs="Open Sans"/>
          <w:b/>
          <w:sz w:val="20"/>
          <w:szCs w:val="20"/>
        </w:rPr>
      </w:pPr>
    </w:p>
    <w:p w14:paraId="124415D2" w14:textId="0FEC5863" w:rsidR="007C6924" w:rsidRPr="00A17DCE" w:rsidRDefault="007C6924" w:rsidP="00857A7E">
      <w:pPr>
        <w:ind w:right="-1"/>
        <w:rPr>
          <w:rFonts w:ascii="Open Sans" w:hAnsi="Open Sans" w:cs="Open Sans"/>
          <w:b/>
          <w:sz w:val="20"/>
        </w:rPr>
      </w:pPr>
      <w:r>
        <w:rPr>
          <w:rFonts w:ascii="Open Sans" w:hAnsi="Open Sans"/>
          <w:b/>
          <w:sz w:val="20"/>
        </w:rPr>
        <w:t>Press contact:</w:t>
      </w:r>
    </w:p>
    <w:p w14:paraId="5905C5B8" w14:textId="77777777"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Lisa Michler</w:t>
      </w:r>
      <w:r>
        <w:rPr>
          <w:rFonts w:ascii="Open Sans" w:hAnsi="Open Sans"/>
          <w:color w:val="auto"/>
          <w:sz w:val="20"/>
        </w:rPr>
        <w:br/>
      </w:r>
      <w:proofErr w:type="spellStart"/>
      <w:r>
        <w:rPr>
          <w:rFonts w:ascii="Open Sans" w:hAnsi="Open Sans"/>
          <w:color w:val="auto"/>
          <w:sz w:val="20"/>
        </w:rPr>
        <w:t>Im</w:t>
      </w:r>
      <w:proofErr w:type="spellEnd"/>
      <w:r>
        <w:rPr>
          <w:rFonts w:ascii="Open Sans" w:hAnsi="Open Sans"/>
          <w:color w:val="auto"/>
          <w:sz w:val="20"/>
        </w:rPr>
        <w:t xml:space="preserve">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D-71549 </w:t>
      </w:r>
      <w:proofErr w:type="spellStart"/>
      <w:r>
        <w:rPr>
          <w:rFonts w:ascii="Open Sans" w:hAnsi="Open Sans"/>
          <w:color w:val="auto"/>
          <w:sz w:val="20"/>
        </w:rPr>
        <w:t>Auenwald</w:t>
      </w:r>
      <w:proofErr w:type="spellEnd"/>
    </w:p>
    <w:p w14:paraId="1FF0250B" w14:textId="7935A435"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w:t>
      </w:r>
      <w:r>
        <w:rPr>
          <w:rFonts w:ascii="Open Sans" w:hAnsi="Open Sans"/>
          <w:color w:val="auto"/>
          <w:sz w:val="20"/>
        </w:rPr>
        <w:br/>
      </w:r>
    </w:p>
    <w:p w14:paraId="5AC9E85E" w14:textId="1AE8620B" w:rsidR="007C6924" w:rsidRPr="00A17DCE" w:rsidRDefault="00B9720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3" w:history="1">
        <w:r w:rsidR="00861788">
          <w:rPr>
            <w:rStyle w:val="Hyperlink"/>
            <w:rFonts w:ascii="Open Sans" w:hAnsi="Open Sans"/>
            <w:color w:val="auto"/>
            <w:sz w:val="20"/>
          </w:rPr>
          <w:t>presse@lorch.eu</w:t>
        </w:r>
      </w:hyperlink>
    </w:p>
    <w:p w14:paraId="34D4D29A" w14:textId="7702F912" w:rsidR="003A76D8"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i/>
          <w:color w:val="auto"/>
          <w:sz w:val="20"/>
        </w:rPr>
      </w:pPr>
      <w:r>
        <w:rPr>
          <w:rFonts w:ascii="Open Sans" w:hAnsi="Open Sans"/>
          <w:color w:val="auto"/>
          <w:sz w:val="20"/>
        </w:rPr>
        <w:t>Phone +49 7191 503-0</w:t>
      </w:r>
    </w:p>
    <w:p w14:paraId="62BD089C" w14:textId="79078748" w:rsidR="00D43A07" w:rsidRPr="007041E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Print free of charge. Voucher copy requested.</w:t>
      </w:r>
    </w:p>
    <w:p w14:paraId="07EAB001" w14:textId="77777777" w:rsidR="00857A7E" w:rsidRPr="007041EB"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7041EB"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834DB" w14:textId="77777777" w:rsidR="00A87169" w:rsidRDefault="00A87169" w:rsidP="0081148E">
      <w:pPr>
        <w:spacing w:after="0" w:line="240" w:lineRule="auto"/>
      </w:pPr>
      <w:r>
        <w:separator/>
      </w:r>
    </w:p>
  </w:endnote>
  <w:endnote w:type="continuationSeparator" w:id="0">
    <w:p w14:paraId="20D70259" w14:textId="77777777" w:rsidR="00A87169" w:rsidRDefault="00A87169"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3FA73" w14:textId="77777777" w:rsidR="00A87169" w:rsidRDefault="00A87169" w:rsidP="0081148E">
      <w:pPr>
        <w:spacing w:after="0" w:line="240" w:lineRule="auto"/>
      </w:pPr>
      <w:r>
        <w:separator/>
      </w:r>
    </w:p>
  </w:footnote>
  <w:footnote w:type="continuationSeparator" w:id="0">
    <w:p w14:paraId="3E3310DE" w14:textId="77777777" w:rsidR="00A87169" w:rsidRDefault="00A87169"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20FB5CA5"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7CED"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40F8F"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2719"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EB5355">
      <w:rPr>
        <w:rFonts w:ascii="Open Sans" w:hAnsi="Open Sans" w:cs="Open Sans"/>
        <w:color w:val="000000"/>
        <w:sz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D7E"/>
    <w:rsid w:val="000274FB"/>
    <w:rsid w:val="000313EE"/>
    <w:rsid w:val="00035552"/>
    <w:rsid w:val="000373CC"/>
    <w:rsid w:val="00040D49"/>
    <w:rsid w:val="000416FB"/>
    <w:rsid w:val="00044891"/>
    <w:rsid w:val="0004561F"/>
    <w:rsid w:val="000472B5"/>
    <w:rsid w:val="00052CD6"/>
    <w:rsid w:val="000538D3"/>
    <w:rsid w:val="00054302"/>
    <w:rsid w:val="00057D12"/>
    <w:rsid w:val="0006190F"/>
    <w:rsid w:val="000636B2"/>
    <w:rsid w:val="000677ED"/>
    <w:rsid w:val="00067CBC"/>
    <w:rsid w:val="00070A78"/>
    <w:rsid w:val="00072DA0"/>
    <w:rsid w:val="000731B5"/>
    <w:rsid w:val="00083FE3"/>
    <w:rsid w:val="00084070"/>
    <w:rsid w:val="00087EFD"/>
    <w:rsid w:val="000A064B"/>
    <w:rsid w:val="000A1E97"/>
    <w:rsid w:val="000A2C2C"/>
    <w:rsid w:val="000A4A3B"/>
    <w:rsid w:val="000B3654"/>
    <w:rsid w:val="000B50BC"/>
    <w:rsid w:val="000C1181"/>
    <w:rsid w:val="000C2152"/>
    <w:rsid w:val="000D02CC"/>
    <w:rsid w:val="000D08CB"/>
    <w:rsid w:val="000D2B65"/>
    <w:rsid w:val="000D2E04"/>
    <w:rsid w:val="000E0084"/>
    <w:rsid w:val="000E4494"/>
    <w:rsid w:val="000E77E3"/>
    <w:rsid w:val="000F048C"/>
    <w:rsid w:val="000F4E8A"/>
    <w:rsid w:val="000F55E5"/>
    <w:rsid w:val="000F5839"/>
    <w:rsid w:val="00100DB3"/>
    <w:rsid w:val="0010343E"/>
    <w:rsid w:val="00105046"/>
    <w:rsid w:val="00105758"/>
    <w:rsid w:val="001100E3"/>
    <w:rsid w:val="001126E8"/>
    <w:rsid w:val="0011342A"/>
    <w:rsid w:val="001144C6"/>
    <w:rsid w:val="00117BD2"/>
    <w:rsid w:val="001220AE"/>
    <w:rsid w:val="001236A7"/>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80C8D"/>
    <w:rsid w:val="00190A66"/>
    <w:rsid w:val="00190BC1"/>
    <w:rsid w:val="00191D52"/>
    <w:rsid w:val="001A204E"/>
    <w:rsid w:val="001B1165"/>
    <w:rsid w:val="001B1883"/>
    <w:rsid w:val="001B30BA"/>
    <w:rsid w:val="001B67B5"/>
    <w:rsid w:val="001B76B5"/>
    <w:rsid w:val="001F0361"/>
    <w:rsid w:val="001F7416"/>
    <w:rsid w:val="00206AB4"/>
    <w:rsid w:val="0021249C"/>
    <w:rsid w:val="00217428"/>
    <w:rsid w:val="00220EAA"/>
    <w:rsid w:val="00235FBF"/>
    <w:rsid w:val="00236A10"/>
    <w:rsid w:val="00241335"/>
    <w:rsid w:val="00243A23"/>
    <w:rsid w:val="00244725"/>
    <w:rsid w:val="00246673"/>
    <w:rsid w:val="00247605"/>
    <w:rsid w:val="00250831"/>
    <w:rsid w:val="00253BF5"/>
    <w:rsid w:val="0025429A"/>
    <w:rsid w:val="0026104B"/>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BA3"/>
    <w:rsid w:val="002E3F6B"/>
    <w:rsid w:val="002F2DF0"/>
    <w:rsid w:val="002F61BC"/>
    <w:rsid w:val="00301BCF"/>
    <w:rsid w:val="00306925"/>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4426"/>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5E92"/>
    <w:rsid w:val="00416000"/>
    <w:rsid w:val="004216E4"/>
    <w:rsid w:val="004219B9"/>
    <w:rsid w:val="00430EC2"/>
    <w:rsid w:val="0043565F"/>
    <w:rsid w:val="00436504"/>
    <w:rsid w:val="004437D1"/>
    <w:rsid w:val="004475A8"/>
    <w:rsid w:val="00450E9F"/>
    <w:rsid w:val="00450FE3"/>
    <w:rsid w:val="0045204A"/>
    <w:rsid w:val="00454C53"/>
    <w:rsid w:val="00456A62"/>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7D6A"/>
    <w:rsid w:val="004C2AD7"/>
    <w:rsid w:val="004C5878"/>
    <w:rsid w:val="004C7691"/>
    <w:rsid w:val="004C7BB5"/>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01A3"/>
    <w:rsid w:val="00522EA2"/>
    <w:rsid w:val="00523880"/>
    <w:rsid w:val="00531B0F"/>
    <w:rsid w:val="00535396"/>
    <w:rsid w:val="0054055E"/>
    <w:rsid w:val="005407CF"/>
    <w:rsid w:val="005409DE"/>
    <w:rsid w:val="00542731"/>
    <w:rsid w:val="0054322C"/>
    <w:rsid w:val="005470F3"/>
    <w:rsid w:val="00553ECC"/>
    <w:rsid w:val="0055647B"/>
    <w:rsid w:val="005573DC"/>
    <w:rsid w:val="00561B9D"/>
    <w:rsid w:val="00563451"/>
    <w:rsid w:val="0056400B"/>
    <w:rsid w:val="005652B6"/>
    <w:rsid w:val="005719A0"/>
    <w:rsid w:val="00571E00"/>
    <w:rsid w:val="005812AC"/>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50EE"/>
    <w:rsid w:val="005C569E"/>
    <w:rsid w:val="005D23F4"/>
    <w:rsid w:val="005D407A"/>
    <w:rsid w:val="005D5708"/>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33F"/>
    <w:rsid w:val="0063778C"/>
    <w:rsid w:val="0064191F"/>
    <w:rsid w:val="00643B5B"/>
    <w:rsid w:val="00650792"/>
    <w:rsid w:val="006628CA"/>
    <w:rsid w:val="006639A8"/>
    <w:rsid w:val="00666244"/>
    <w:rsid w:val="0067051C"/>
    <w:rsid w:val="006741FF"/>
    <w:rsid w:val="00674668"/>
    <w:rsid w:val="00683BB4"/>
    <w:rsid w:val="00690887"/>
    <w:rsid w:val="00693420"/>
    <w:rsid w:val="00693B79"/>
    <w:rsid w:val="00694ACA"/>
    <w:rsid w:val="0069683B"/>
    <w:rsid w:val="006972E5"/>
    <w:rsid w:val="006973E8"/>
    <w:rsid w:val="006A05A8"/>
    <w:rsid w:val="006B07A8"/>
    <w:rsid w:val="006B1612"/>
    <w:rsid w:val="006B364F"/>
    <w:rsid w:val="006B430A"/>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6036E"/>
    <w:rsid w:val="00760474"/>
    <w:rsid w:val="007623EE"/>
    <w:rsid w:val="007639FA"/>
    <w:rsid w:val="00766F3F"/>
    <w:rsid w:val="007672A5"/>
    <w:rsid w:val="00771090"/>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5D05"/>
    <w:rsid w:val="007B634A"/>
    <w:rsid w:val="007B6DBC"/>
    <w:rsid w:val="007B7E3C"/>
    <w:rsid w:val="007C1A7F"/>
    <w:rsid w:val="007C43BF"/>
    <w:rsid w:val="007C4CE5"/>
    <w:rsid w:val="007C6924"/>
    <w:rsid w:val="007C7D18"/>
    <w:rsid w:val="007D1FB0"/>
    <w:rsid w:val="007D3B6F"/>
    <w:rsid w:val="007E055F"/>
    <w:rsid w:val="007E0A88"/>
    <w:rsid w:val="007E2939"/>
    <w:rsid w:val="007E316F"/>
    <w:rsid w:val="007E37AF"/>
    <w:rsid w:val="007F30EE"/>
    <w:rsid w:val="00802E1B"/>
    <w:rsid w:val="008109C1"/>
    <w:rsid w:val="0081148E"/>
    <w:rsid w:val="00814E2F"/>
    <w:rsid w:val="00815B05"/>
    <w:rsid w:val="00817DF2"/>
    <w:rsid w:val="00820698"/>
    <w:rsid w:val="008229AB"/>
    <w:rsid w:val="008241E2"/>
    <w:rsid w:val="00825A3D"/>
    <w:rsid w:val="00825D9E"/>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515A"/>
    <w:rsid w:val="00885218"/>
    <w:rsid w:val="00886BD8"/>
    <w:rsid w:val="00890746"/>
    <w:rsid w:val="008919C8"/>
    <w:rsid w:val="00893311"/>
    <w:rsid w:val="008950F8"/>
    <w:rsid w:val="008954BA"/>
    <w:rsid w:val="008A1315"/>
    <w:rsid w:val="008A2CF8"/>
    <w:rsid w:val="008A615F"/>
    <w:rsid w:val="008B04E8"/>
    <w:rsid w:val="008B30CC"/>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90311C"/>
    <w:rsid w:val="00904CC0"/>
    <w:rsid w:val="00904EA3"/>
    <w:rsid w:val="00906A9E"/>
    <w:rsid w:val="009161A3"/>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65A4"/>
    <w:rsid w:val="0097747A"/>
    <w:rsid w:val="00982993"/>
    <w:rsid w:val="00982AB6"/>
    <w:rsid w:val="009914E8"/>
    <w:rsid w:val="009925C4"/>
    <w:rsid w:val="0099392F"/>
    <w:rsid w:val="009946C3"/>
    <w:rsid w:val="009A24F2"/>
    <w:rsid w:val="009A4C1B"/>
    <w:rsid w:val="009A69A9"/>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1607"/>
    <w:rsid w:val="009D3014"/>
    <w:rsid w:val="009D4939"/>
    <w:rsid w:val="009D6690"/>
    <w:rsid w:val="009E231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87169"/>
    <w:rsid w:val="00A91F7F"/>
    <w:rsid w:val="00A9347D"/>
    <w:rsid w:val="00A96653"/>
    <w:rsid w:val="00A9797E"/>
    <w:rsid w:val="00A97E27"/>
    <w:rsid w:val="00AB3BAD"/>
    <w:rsid w:val="00AB40FF"/>
    <w:rsid w:val="00AB6BF1"/>
    <w:rsid w:val="00AC1D56"/>
    <w:rsid w:val="00AC3E56"/>
    <w:rsid w:val="00AC43C7"/>
    <w:rsid w:val="00AD1710"/>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97204"/>
    <w:rsid w:val="00BA0706"/>
    <w:rsid w:val="00BA0C42"/>
    <w:rsid w:val="00BA103D"/>
    <w:rsid w:val="00BA7B22"/>
    <w:rsid w:val="00BA7E66"/>
    <w:rsid w:val="00BB5420"/>
    <w:rsid w:val="00BB6A94"/>
    <w:rsid w:val="00BC21CF"/>
    <w:rsid w:val="00BC325F"/>
    <w:rsid w:val="00BC4141"/>
    <w:rsid w:val="00BC5DAB"/>
    <w:rsid w:val="00BD02A6"/>
    <w:rsid w:val="00BD03C5"/>
    <w:rsid w:val="00BD05A0"/>
    <w:rsid w:val="00BD1658"/>
    <w:rsid w:val="00BD42B8"/>
    <w:rsid w:val="00BD5FD6"/>
    <w:rsid w:val="00BF3168"/>
    <w:rsid w:val="00BF58C4"/>
    <w:rsid w:val="00BF6436"/>
    <w:rsid w:val="00C04F03"/>
    <w:rsid w:val="00C05A61"/>
    <w:rsid w:val="00C07355"/>
    <w:rsid w:val="00C115A7"/>
    <w:rsid w:val="00C1326F"/>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781A"/>
    <w:rsid w:val="00CB2861"/>
    <w:rsid w:val="00CC7B37"/>
    <w:rsid w:val="00CD6C56"/>
    <w:rsid w:val="00CE02F7"/>
    <w:rsid w:val="00CE5B8C"/>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417E"/>
    <w:rsid w:val="00D355AE"/>
    <w:rsid w:val="00D35DD7"/>
    <w:rsid w:val="00D3768E"/>
    <w:rsid w:val="00D43A07"/>
    <w:rsid w:val="00D44546"/>
    <w:rsid w:val="00D5610D"/>
    <w:rsid w:val="00D62454"/>
    <w:rsid w:val="00D63167"/>
    <w:rsid w:val="00D6321F"/>
    <w:rsid w:val="00D63498"/>
    <w:rsid w:val="00D65337"/>
    <w:rsid w:val="00D65D55"/>
    <w:rsid w:val="00D749CB"/>
    <w:rsid w:val="00D766EC"/>
    <w:rsid w:val="00D7703B"/>
    <w:rsid w:val="00D77165"/>
    <w:rsid w:val="00D77BB9"/>
    <w:rsid w:val="00D77F99"/>
    <w:rsid w:val="00D8300C"/>
    <w:rsid w:val="00D9089A"/>
    <w:rsid w:val="00D90B24"/>
    <w:rsid w:val="00D91BC4"/>
    <w:rsid w:val="00D97DC6"/>
    <w:rsid w:val="00DC050B"/>
    <w:rsid w:val="00DC1192"/>
    <w:rsid w:val="00DC11D8"/>
    <w:rsid w:val="00DC7B01"/>
    <w:rsid w:val="00DD66B6"/>
    <w:rsid w:val="00DE3B1C"/>
    <w:rsid w:val="00DE518E"/>
    <w:rsid w:val="00DE6B58"/>
    <w:rsid w:val="00DF10DF"/>
    <w:rsid w:val="00E001D2"/>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33EC"/>
    <w:rsid w:val="00EB4A6C"/>
    <w:rsid w:val="00EB5355"/>
    <w:rsid w:val="00EC14C3"/>
    <w:rsid w:val="00EC5A68"/>
    <w:rsid w:val="00ED013A"/>
    <w:rsid w:val="00ED0D6B"/>
    <w:rsid w:val="00ED5222"/>
    <w:rsid w:val="00EE01B1"/>
    <w:rsid w:val="00EE6051"/>
    <w:rsid w:val="00EE6A97"/>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2F22"/>
    <w:rsid w:val="00F77982"/>
    <w:rsid w:val="00F80971"/>
    <w:rsid w:val="00F80BCB"/>
    <w:rsid w:val="00F80BD8"/>
    <w:rsid w:val="00F81272"/>
    <w:rsid w:val="00F83BEB"/>
    <w:rsid w:val="00F86260"/>
    <w:rsid w:val="00F87108"/>
    <w:rsid w:val="00F91B80"/>
    <w:rsid w:val="00FB5CE0"/>
    <w:rsid w:val="00FC394C"/>
    <w:rsid w:val="00FC7E84"/>
    <w:rsid w:val="00FD47A5"/>
    <w:rsid w:val="00FD4DC0"/>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76699841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04B2C1-3064-4D22-B188-7CD743A641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20352047-2A75-45EB-9328-B607C4E1F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314252-27E7-4B3E-88FA-F193591C5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697</Words>
  <Characters>4398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7</cp:revision>
  <cp:lastPrinted>2022-10-12T12:06:00Z</cp:lastPrinted>
  <dcterms:created xsi:type="dcterms:W3CDTF">2022-10-18T20:09:00Z</dcterms:created>
  <dcterms:modified xsi:type="dcterms:W3CDTF">2022-10-19T18:32:00Z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